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91" w:rsidRPr="002C24DA" w:rsidRDefault="00A93691">
      <w:pPr>
        <w:pStyle w:val="DefaultText"/>
        <w:jc w:val="center"/>
        <w:rPr>
          <w:rFonts w:ascii="Verdana" w:hAnsi="Verdana" w:cs="Calibri"/>
          <w:caps/>
          <w:sz w:val="22"/>
          <w:szCs w:val="22"/>
        </w:rPr>
      </w:pPr>
      <w:r w:rsidRPr="002C24DA">
        <w:rPr>
          <w:rFonts w:ascii="Verdana" w:hAnsi="Verdana" w:cs="Calibri"/>
          <w:b/>
          <w:i/>
          <w:caps/>
          <w:sz w:val="22"/>
          <w:szCs w:val="22"/>
        </w:rPr>
        <w:t xml:space="preserve">Notes </w:t>
      </w:r>
      <w:r w:rsidR="003710C4" w:rsidRPr="002C24DA">
        <w:rPr>
          <w:rFonts w:ascii="Verdana" w:hAnsi="Verdana" w:cs="Calibri"/>
          <w:b/>
          <w:i/>
          <w:caps/>
          <w:sz w:val="22"/>
          <w:szCs w:val="22"/>
        </w:rPr>
        <w:t>Re.</w:t>
      </w:r>
      <w:r w:rsidR="003D2B35" w:rsidRPr="002C24DA">
        <w:rPr>
          <w:rFonts w:ascii="Verdana" w:hAnsi="Verdana" w:cs="Calibri"/>
          <w:b/>
          <w:i/>
          <w:caps/>
          <w:sz w:val="22"/>
          <w:szCs w:val="22"/>
        </w:rPr>
        <w:t xml:space="preserve"> </w:t>
      </w:r>
      <w:r w:rsidRPr="002C24DA">
        <w:rPr>
          <w:rFonts w:ascii="Verdana" w:hAnsi="Verdana" w:cs="Calibri"/>
          <w:b/>
          <w:i/>
          <w:caps/>
          <w:sz w:val="22"/>
          <w:szCs w:val="22"/>
        </w:rPr>
        <w:t xml:space="preserve"> model PAO</w:t>
      </w:r>
    </w:p>
    <w:p w:rsidR="00A93691" w:rsidRPr="002C24DA" w:rsidRDefault="00A93691">
      <w:pPr>
        <w:pStyle w:val="DefaultText"/>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1</w:t>
      </w:r>
      <w:r w:rsidRPr="002C24DA">
        <w:rPr>
          <w:rFonts w:ascii="Verdana" w:hAnsi="Verdana" w:cs="Calibri"/>
          <w:sz w:val="22"/>
          <w:szCs w:val="22"/>
        </w:rPr>
        <w:tab/>
        <w:t>The attached draft Pension Adjustment Order (PAO) is for guidance only. It is not a</w:t>
      </w:r>
      <w:r w:rsidR="002C24DA">
        <w:rPr>
          <w:rFonts w:ascii="Verdana" w:hAnsi="Verdana" w:cs="Calibri"/>
          <w:sz w:val="22"/>
          <w:szCs w:val="22"/>
        </w:rPr>
        <w:t xml:space="preserve"> </w:t>
      </w:r>
      <w:r w:rsidRPr="002C24DA">
        <w:rPr>
          <w:rFonts w:ascii="Verdana" w:hAnsi="Verdana" w:cs="Calibri"/>
          <w:sz w:val="22"/>
          <w:szCs w:val="22"/>
        </w:rPr>
        <w:t>legal document but PAOs drafted after this manner,</w:t>
      </w:r>
      <w:r w:rsidR="003710C4" w:rsidRPr="002C24DA">
        <w:rPr>
          <w:rFonts w:ascii="Verdana" w:hAnsi="Verdana" w:cs="Calibri"/>
          <w:sz w:val="22"/>
          <w:szCs w:val="22"/>
        </w:rPr>
        <w:t xml:space="preserve"> provided they conform to the</w:t>
      </w:r>
      <w:r w:rsidR="003710C4" w:rsidRPr="002C24DA">
        <w:rPr>
          <w:rFonts w:ascii="Verdana" w:hAnsi="Verdana" w:cs="Calibri"/>
          <w:sz w:val="22"/>
          <w:szCs w:val="22"/>
        </w:rPr>
        <w:tab/>
      </w:r>
      <w:r w:rsidRPr="002C24DA">
        <w:rPr>
          <w:rFonts w:ascii="Verdana" w:hAnsi="Verdana" w:cs="Calibri"/>
          <w:sz w:val="22"/>
          <w:szCs w:val="22"/>
        </w:rPr>
        <w:t>requirements of the Family Law Legislation, are acceptab</w:t>
      </w:r>
      <w:r w:rsidR="002C24DA">
        <w:rPr>
          <w:rFonts w:ascii="Verdana" w:hAnsi="Verdana" w:cs="Calibri"/>
          <w:sz w:val="22"/>
          <w:szCs w:val="22"/>
        </w:rPr>
        <w:t xml:space="preserve">le to the Trustees and will </w:t>
      </w:r>
      <w:r w:rsidR="00EC5585" w:rsidRPr="002C24DA">
        <w:rPr>
          <w:rFonts w:ascii="Verdana" w:hAnsi="Verdana" w:cs="Calibri"/>
          <w:sz w:val="22"/>
          <w:szCs w:val="22"/>
        </w:rPr>
        <w:t xml:space="preserve">be </w:t>
      </w:r>
      <w:r w:rsidRPr="002C24DA">
        <w:rPr>
          <w:rFonts w:ascii="Verdana" w:hAnsi="Verdana" w:cs="Calibri"/>
          <w:sz w:val="22"/>
          <w:szCs w:val="22"/>
        </w:rPr>
        <w:t xml:space="preserve">implemented by them. It is not comprehensive and is designed to cover </w:t>
      </w:r>
      <w:r w:rsidR="00EC5585" w:rsidRPr="002C24DA">
        <w:rPr>
          <w:rFonts w:ascii="Verdana" w:hAnsi="Verdana" w:cs="Calibri"/>
          <w:sz w:val="22"/>
          <w:szCs w:val="22"/>
        </w:rPr>
        <w:t xml:space="preserve">payments to </w:t>
      </w:r>
      <w:r w:rsidRPr="002C24DA">
        <w:rPr>
          <w:rFonts w:ascii="Verdana" w:hAnsi="Verdana" w:cs="Calibri"/>
          <w:sz w:val="22"/>
          <w:szCs w:val="22"/>
        </w:rPr>
        <w:t>spouses only, though it is possible to secure a PAO in favour of a child or children.</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2</w:t>
      </w:r>
      <w:r w:rsidRPr="002C24DA">
        <w:rPr>
          <w:rFonts w:ascii="Verdana" w:hAnsi="Verdana" w:cs="Calibri"/>
          <w:sz w:val="22"/>
          <w:szCs w:val="22"/>
        </w:rPr>
        <w:tab/>
        <w:t xml:space="preserve">All items marked in bold type (e.g. </w:t>
      </w:r>
      <w:r w:rsidRPr="002C24DA">
        <w:rPr>
          <w:rFonts w:ascii="Verdana" w:hAnsi="Verdana" w:cs="Calibri"/>
          <w:b/>
          <w:sz w:val="22"/>
          <w:szCs w:val="22"/>
        </w:rPr>
        <w:t>County</w:t>
      </w:r>
      <w:r w:rsidRPr="002C24DA">
        <w:rPr>
          <w:rFonts w:ascii="Verdana" w:hAnsi="Verdana" w:cs="Calibri"/>
          <w:sz w:val="22"/>
          <w:szCs w:val="22"/>
        </w:rPr>
        <w:t>) refer</w:t>
      </w:r>
      <w:r w:rsidR="003710C4" w:rsidRPr="002C24DA">
        <w:rPr>
          <w:rFonts w:ascii="Verdana" w:hAnsi="Verdana" w:cs="Calibri"/>
          <w:sz w:val="22"/>
          <w:szCs w:val="22"/>
        </w:rPr>
        <w:t xml:space="preserve"> t</w:t>
      </w:r>
      <w:r w:rsidR="002C24DA">
        <w:rPr>
          <w:rFonts w:ascii="Verdana" w:hAnsi="Verdana" w:cs="Calibri"/>
          <w:sz w:val="22"/>
          <w:szCs w:val="22"/>
        </w:rPr>
        <w:t xml:space="preserve">o information which must be </w:t>
      </w:r>
      <w:r w:rsidRPr="002C24DA">
        <w:rPr>
          <w:rFonts w:ascii="Verdana" w:hAnsi="Verdana" w:cs="Calibri"/>
          <w:sz w:val="22"/>
          <w:szCs w:val="22"/>
        </w:rPr>
        <w:t>entered by the parties or the officers of the Courts.</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3</w:t>
      </w:r>
      <w:r w:rsidRPr="002C24DA">
        <w:rPr>
          <w:rFonts w:ascii="Verdana" w:hAnsi="Verdana" w:cs="Calibri"/>
          <w:sz w:val="22"/>
          <w:szCs w:val="22"/>
        </w:rPr>
        <w:tab/>
      </w:r>
      <w:r w:rsidRPr="002C24DA">
        <w:rPr>
          <w:rFonts w:ascii="Verdana" w:hAnsi="Verdana" w:cs="Calibri"/>
          <w:b/>
          <w:sz w:val="22"/>
          <w:szCs w:val="22"/>
        </w:rPr>
        <w:t>Retirement Benefits</w:t>
      </w:r>
      <w:r w:rsidRPr="002C24DA">
        <w:rPr>
          <w:rFonts w:ascii="Verdana" w:hAnsi="Verdana" w:cs="Calibri"/>
          <w:sz w:val="22"/>
          <w:szCs w:val="22"/>
        </w:rPr>
        <w:t xml:space="preserve"> means all benefits payable fo</w:t>
      </w:r>
      <w:r w:rsidR="002C24DA">
        <w:rPr>
          <w:rFonts w:ascii="Verdana" w:hAnsi="Verdana" w:cs="Calibri"/>
          <w:sz w:val="22"/>
          <w:szCs w:val="22"/>
        </w:rPr>
        <w:t xml:space="preserve">llowing the retirement of the </w:t>
      </w:r>
      <w:r w:rsidRPr="002C24DA">
        <w:rPr>
          <w:rFonts w:ascii="Verdana" w:hAnsi="Verdana" w:cs="Calibri"/>
          <w:sz w:val="22"/>
          <w:szCs w:val="22"/>
        </w:rPr>
        <w:t xml:space="preserve">member, </w:t>
      </w:r>
      <w:r w:rsidRPr="002C24DA">
        <w:rPr>
          <w:rFonts w:ascii="Verdana" w:hAnsi="Verdana" w:cs="Calibri"/>
          <w:b/>
          <w:i/>
          <w:sz w:val="22"/>
          <w:szCs w:val="22"/>
        </w:rPr>
        <w:t>including</w:t>
      </w:r>
      <w:r w:rsidRPr="002C24DA">
        <w:rPr>
          <w:rFonts w:ascii="Verdana" w:hAnsi="Verdana" w:cs="Calibri"/>
          <w:sz w:val="22"/>
          <w:szCs w:val="22"/>
        </w:rPr>
        <w:t xml:space="preserve"> benefit payable to his/her sur</w:t>
      </w:r>
      <w:r w:rsidR="002C24DA">
        <w:rPr>
          <w:rFonts w:ascii="Verdana" w:hAnsi="Verdana" w:cs="Calibri"/>
          <w:sz w:val="22"/>
          <w:szCs w:val="22"/>
        </w:rPr>
        <w:t xml:space="preserve">viving spouse and/or children </w:t>
      </w:r>
      <w:r w:rsidRPr="002C24DA">
        <w:rPr>
          <w:rFonts w:ascii="Verdana" w:hAnsi="Verdana" w:cs="Calibri"/>
          <w:sz w:val="22"/>
          <w:szCs w:val="22"/>
        </w:rPr>
        <w:t xml:space="preserve">following death after retirement. The model </w:t>
      </w:r>
      <w:r w:rsidR="003710C4" w:rsidRPr="002C24DA">
        <w:rPr>
          <w:rFonts w:ascii="Verdana" w:hAnsi="Verdana" w:cs="Calibri"/>
          <w:sz w:val="22"/>
          <w:szCs w:val="22"/>
        </w:rPr>
        <w:t>PAO shows each element of the</w:t>
      </w:r>
      <w:r w:rsidR="002C24DA">
        <w:rPr>
          <w:rFonts w:ascii="Verdana" w:hAnsi="Verdana" w:cs="Calibri"/>
          <w:sz w:val="22"/>
          <w:szCs w:val="22"/>
        </w:rPr>
        <w:t xml:space="preserve"> </w:t>
      </w:r>
      <w:r w:rsidRPr="002C24DA">
        <w:rPr>
          <w:rFonts w:ascii="Verdana" w:hAnsi="Verdana" w:cs="Calibri"/>
          <w:sz w:val="22"/>
          <w:szCs w:val="22"/>
        </w:rPr>
        <w:t xml:space="preserve">retirement benefits separately, as it is possible to use different periods and </w:t>
      </w:r>
      <w:r w:rsidR="00EC5585" w:rsidRPr="002C24DA">
        <w:rPr>
          <w:rFonts w:ascii="Verdana" w:hAnsi="Verdana" w:cs="Calibri"/>
          <w:sz w:val="22"/>
          <w:szCs w:val="22"/>
        </w:rPr>
        <w:t xml:space="preserve">percentages </w:t>
      </w:r>
      <w:r w:rsidRPr="002C24DA">
        <w:rPr>
          <w:rFonts w:ascii="Verdana" w:hAnsi="Verdana" w:cs="Calibri"/>
          <w:sz w:val="22"/>
          <w:szCs w:val="22"/>
        </w:rPr>
        <w:t>for each of the elements and it is possible to secure</w:t>
      </w:r>
      <w:r w:rsidR="002C24DA">
        <w:rPr>
          <w:rFonts w:ascii="Verdana" w:hAnsi="Verdana" w:cs="Calibri"/>
          <w:sz w:val="22"/>
          <w:szCs w:val="22"/>
        </w:rPr>
        <w:t xml:space="preserve"> a PAO for one or </w:t>
      </w:r>
      <w:r w:rsidR="00EC5585" w:rsidRPr="002C24DA">
        <w:rPr>
          <w:rFonts w:ascii="Verdana" w:hAnsi="Verdana" w:cs="Calibri"/>
          <w:sz w:val="22"/>
          <w:szCs w:val="22"/>
        </w:rPr>
        <w:t xml:space="preserve">more of the </w:t>
      </w:r>
      <w:r w:rsidRPr="002C24DA">
        <w:rPr>
          <w:rFonts w:ascii="Verdana" w:hAnsi="Verdana" w:cs="Calibri"/>
          <w:sz w:val="22"/>
          <w:szCs w:val="22"/>
        </w:rPr>
        <w:t>benefits while ignoring the others.</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4</w:t>
      </w:r>
      <w:r w:rsidRPr="002C24DA">
        <w:rPr>
          <w:rFonts w:ascii="Verdana" w:hAnsi="Verdana" w:cs="Calibri"/>
          <w:sz w:val="22"/>
          <w:szCs w:val="22"/>
        </w:rPr>
        <w:tab/>
      </w:r>
      <w:r w:rsidRPr="002C24DA">
        <w:rPr>
          <w:rFonts w:ascii="Verdana" w:hAnsi="Verdana" w:cs="Calibri"/>
          <w:b/>
          <w:sz w:val="22"/>
          <w:szCs w:val="22"/>
        </w:rPr>
        <w:t>Reckonable Service</w:t>
      </w:r>
      <w:r w:rsidRPr="002C24DA">
        <w:rPr>
          <w:rFonts w:ascii="Verdana" w:hAnsi="Verdana" w:cs="Calibri"/>
          <w:sz w:val="22"/>
          <w:szCs w:val="22"/>
        </w:rPr>
        <w:t xml:space="preserve"> is the period of the member’s ser</w:t>
      </w:r>
      <w:r w:rsidR="002C24DA">
        <w:rPr>
          <w:rFonts w:ascii="Verdana" w:hAnsi="Verdana" w:cs="Calibri"/>
          <w:sz w:val="22"/>
          <w:szCs w:val="22"/>
        </w:rPr>
        <w:t xml:space="preserve">vice under the scheme which is </w:t>
      </w:r>
      <w:r w:rsidRPr="002C24DA">
        <w:rPr>
          <w:rFonts w:ascii="Verdana" w:hAnsi="Verdana" w:cs="Calibri"/>
          <w:sz w:val="22"/>
          <w:szCs w:val="22"/>
        </w:rPr>
        <w:t>taken into account when calculating the benefit payabl</w:t>
      </w:r>
      <w:r w:rsidR="00EC5585" w:rsidRPr="002C24DA">
        <w:rPr>
          <w:rFonts w:ascii="Verdana" w:hAnsi="Verdana" w:cs="Calibri"/>
          <w:sz w:val="22"/>
          <w:szCs w:val="22"/>
        </w:rPr>
        <w:t xml:space="preserve">e to the non-member. The </w:t>
      </w:r>
      <w:r w:rsidR="00EC5585" w:rsidRPr="002C24DA">
        <w:rPr>
          <w:rFonts w:ascii="Verdana" w:hAnsi="Verdana" w:cs="Calibri"/>
          <w:sz w:val="22"/>
          <w:szCs w:val="22"/>
        </w:rPr>
        <w:tab/>
        <w:t xml:space="preserve">start </w:t>
      </w:r>
      <w:r w:rsidRPr="002C24DA">
        <w:rPr>
          <w:rFonts w:ascii="Verdana" w:hAnsi="Verdana" w:cs="Calibri"/>
          <w:sz w:val="22"/>
          <w:szCs w:val="22"/>
        </w:rPr>
        <w:t>date and the end date (which cannot be later than th</w:t>
      </w:r>
      <w:r w:rsidR="00EC5585" w:rsidRPr="002C24DA">
        <w:rPr>
          <w:rFonts w:ascii="Verdana" w:hAnsi="Verdana" w:cs="Calibri"/>
          <w:sz w:val="22"/>
          <w:szCs w:val="22"/>
        </w:rPr>
        <w:t>e date of t</w:t>
      </w:r>
      <w:r w:rsidR="002C24DA">
        <w:rPr>
          <w:rFonts w:ascii="Verdana" w:hAnsi="Verdana" w:cs="Calibri"/>
          <w:sz w:val="22"/>
          <w:szCs w:val="22"/>
        </w:rPr>
        <w:t xml:space="preserve">he decree) </w:t>
      </w:r>
      <w:r w:rsidR="00EC5585" w:rsidRPr="002C24DA">
        <w:rPr>
          <w:rFonts w:ascii="Verdana" w:hAnsi="Verdana" w:cs="Calibri"/>
          <w:sz w:val="22"/>
          <w:szCs w:val="22"/>
        </w:rPr>
        <w:t xml:space="preserve">must be </w:t>
      </w:r>
      <w:r w:rsidRPr="002C24DA">
        <w:rPr>
          <w:rFonts w:ascii="Verdana" w:hAnsi="Verdana" w:cs="Calibri"/>
          <w:sz w:val="22"/>
          <w:szCs w:val="22"/>
        </w:rPr>
        <w:t>stated in each instance.</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lang w:val="en-IE"/>
        </w:rPr>
        <w:t>5</w:t>
      </w:r>
      <w:r w:rsidRPr="002C24DA">
        <w:rPr>
          <w:rFonts w:ascii="Verdana" w:hAnsi="Verdana" w:cs="Calibri"/>
          <w:sz w:val="22"/>
          <w:szCs w:val="22"/>
          <w:lang w:val="en-IE"/>
        </w:rPr>
        <w:tab/>
      </w:r>
      <w:r w:rsidRPr="002C24DA">
        <w:rPr>
          <w:rFonts w:ascii="Verdana" w:hAnsi="Verdana" w:cs="Calibri"/>
          <w:b/>
          <w:sz w:val="22"/>
          <w:szCs w:val="22"/>
          <w:lang w:val="en-IE"/>
        </w:rPr>
        <w:t>Percentage</w:t>
      </w:r>
      <w:r w:rsidR="00EC5585" w:rsidRPr="002C24DA">
        <w:rPr>
          <w:rFonts w:ascii="Verdana" w:hAnsi="Verdana" w:cs="Calibri"/>
          <w:sz w:val="22"/>
          <w:szCs w:val="22"/>
          <w:lang w:val="en-IE"/>
        </w:rPr>
        <w:t xml:space="preserve"> t</w:t>
      </w:r>
      <w:r w:rsidRPr="002C24DA">
        <w:rPr>
          <w:rFonts w:ascii="Verdana" w:hAnsi="Verdana" w:cs="Calibri"/>
          <w:sz w:val="22"/>
          <w:szCs w:val="22"/>
          <w:lang w:val="en-IE"/>
        </w:rPr>
        <w:t>his is the percentage of the benefit accrued during t</w:t>
      </w:r>
      <w:r w:rsidR="002C24DA">
        <w:rPr>
          <w:rFonts w:ascii="Verdana" w:hAnsi="Verdana" w:cs="Calibri"/>
          <w:sz w:val="22"/>
          <w:szCs w:val="22"/>
          <w:lang w:val="en-IE"/>
        </w:rPr>
        <w:t xml:space="preserve">he period of </w:t>
      </w:r>
      <w:r w:rsidRPr="002C24DA">
        <w:rPr>
          <w:rFonts w:ascii="Verdana" w:hAnsi="Verdana" w:cs="Calibri"/>
          <w:sz w:val="22"/>
          <w:szCs w:val="22"/>
          <w:lang w:val="en-IE"/>
        </w:rPr>
        <w:t xml:space="preserve">reckonable service (where </w:t>
      </w:r>
      <w:r w:rsidRPr="002C24DA">
        <w:rPr>
          <w:rFonts w:ascii="Verdana" w:hAnsi="Verdana" w:cs="Calibri"/>
          <w:b/>
          <w:sz w:val="22"/>
          <w:szCs w:val="22"/>
          <w:lang w:val="en-IE"/>
        </w:rPr>
        <w:t xml:space="preserve">Retirement Benefit </w:t>
      </w:r>
      <w:r w:rsidRPr="002C24DA">
        <w:rPr>
          <w:rFonts w:ascii="Verdana" w:hAnsi="Verdana" w:cs="Calibri"/>
          <w:sz w:val="22"/>
          <w:szCs w:val="22"/>
          <w:lang w:val="en-IE"/>
        </w:rPr>
        <w:t xml:space="preserve">is concerned) mentioned in the PAO </w:t>
      </w:r>
      <w:r w:rsidRPr="002C24DA">
        <w:rPr>
          <w:rFonts w:ascii="Verdana" w:hAnsi="Verdana" w:cs="Calibri"/>
          <w:sz w:val="22"/>
          <w:szCs w:val="22"/>
          <w:lang w:val="en-IE"/>
        </w:rPr>
        <w:tab/>
        <w:t xml:space="preserve">which is to be paid to the non-member spouse. </w:t>
      </w:r>
      <w:r w:rsidRPr="002C24DA">
        <w:rPr>
          <w:rFonts w:ascii="Verdana" w:hAnsi="Verdana" w:cs="Calibri"/>
          <w:sz w:val="22"/>
          <w:szCs w:val="22"/>
        </w:rPr>
        <w:t xml:space="preserve">In the case of </w:t>
      </w:r>
      <w:r w:rsidRPr="002C24DA">
        <w:rPr>
          <w:rFonts w:ascii="Verdana" w:hAnsi="Verdana" w:cs="Calibri"/>
          <w:b/>
          <w:sz w:val="22"/>
          <w:szCs w:val="22"/>
        </w:rPr>
        <w:t>Contingent Benefits</w:t>
      </w:r>
      <w:r w:rsidRPr="002C24DA">
        <w:rPr>
          <w:rFonts w:ascii="Verdana" w:hAnsi="Verdana" w:cs="Calibri"/>
          <w:sz w:val="22"/>
          <w:szCs w:val="22"/>
        </w:rPr>
        <w:t xml:space="preserve"> it </w:t>
      </w:r>
      <w:r w:rsidRPr="002C24DA">
        <w:rPr>
          <w:rFonts w:ascii="Verdana" w:hAnsi="Verdana" w:cs="Calibri"/>
          <w:sz w:val="22"/>
          <w:szCs w:val="22"/>
        </w:rPr>
        <w:tab/>
        <w:t>is the percentage of the benefit which is to be paid to the non-member spouse.</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6</w:t>
      </w:r>
      <w:r w:rsidRPr="002C24DA">
        <w:rPr>
          <w:rFonts w:ascii="Verdana" w:hAnsi="Verdana" w:cs="Calibri"/>
          <w:sz w:val="22"/>
          <w:szCs w:val="22"/>
        </w:rPr>
        <w:tab/>
      </w:r>
      <w:r w:rsidRPr="002C24DA">
        <w:rPr>
          <w:rFonts w:ascii="Verdana" w:hAnsi="Verdana" w:cs="Calibri"/>
          <w:b/>
          <w:sz w:val="22"/>
          <w:szCs w:val="22"/>
        </w:rPr>
        <w:t xml:space="preserve">Contingent Benefits </w:t>
      </w:r>
      <w:r w:rsidRPr="002C24DA">
        <w:rPr>
          <w:rFonts w:ascii="Verdana" w:hAnsi="Verdana" w:cs="Calibri"/>
          <w:sz w:val="22"/>
          <w:szCs w:val="22"/>
        </w:rPr>
        <w:t xml:space="preserve">refers to the benefits accruing following the member’s death in </w:t>
      </w:r>
      <w:r w:rsidRPr="002C24DA">
        <w:rPr>
          <w:rFonts w:ascii="Verdana" w:hAnsi="Verdana" w:cs="Calibri"/>
          <w:sz w:val="22"/>
          <w:szCs w:val="22"/>
        </w:rPr>
        <w:tab/>
        <w:t>service and includes death gratuity and survivors’ pensions.</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7</w:t>
      </w:r>
      <w:r w:rsidRPr="002C24DA">
        <w:rPr>
          <w:rFonts w:ascii="Verdana" w:hAnsi="Verdana" w:cs="Calibri"/>
          <w:sz w:val="22"/>
          <w:szCs w:val="22"/>
        </w:rPr>
        <w:tab/>
        <w:t xml:space="preserve">In the case of </w:t>
      </w:r>
      <w:r w:rsidRPr="002C24DA">
        <w:rPr>
          <w:rFonts w:ascii="Verdana" w:hAnsi="Verdana" w:cs="Calibri"/>
          <w:b/>
          <w:sz w:val="22"/>
          <w:szCs w:val="22"/>
        </w:rPr>
        <w:t xml:space="preserve">Retirement Benefits, </w:t>
      </w:r>
      <w:r w:rsidRPr="002C24DA">
        <w:rPr>
          <w:rFonts w:ascii="Verdana" w:hAnsi="Verdana" w:cs="Calibri"/>
          <w:sz w:val="22"/>
          <w:szCs w:val="22"/>
        </w:rPr>
        <w:t>for the PAO</w:t>
      </w:r>
      <w:r w:rsidR="002C24DA">
        <w:rPr>
          <w:rFonts w:ascii="Verdana" w:hAnsi="Verdana" w:cs="Calibri"/>
          <w:sz w:val="22"/>
          <w:szCs w:val="22"/>
        </w:rPr>
        <w:t xml:space="preserve"> to be valid, it must mention </w:t>
      </w:r>
      <w:r w:rsidRPr="002C24DA">
        <w:rPr>
          <w:rFonts w:ascii="Verdana" w:hAnsi="Verdana" w:cs="Calibri"/>
          <w:sz w:val="22"/>
          <w:szCs w:val="22"/>
        </w:rPr>
        <w:t xml:space="preserve">both </w:t>
      </w:r>
      <w:r w:rsidRPr="002C24DA">
        <w:rPr>
          <w:rFonts w:ascii="Verdana" w:hAnsi="Verdana" w:cs="Calibri"/>
          <w:b/>
          <w:sz w:val="22"/>
          <w:szCs w:val="22"/>
        </w:rPr>
        <w:t>Percentage and Reckonable Service.</w:t>
      </w:r>
      <w:r w:rsidRPr="002C24DA">
        <w:rPr>
          <w:rFonts w:ascii="Verdana" w:hAnsi="Verdana" w:cs="Calibri"/>
          <w:b/>
          <w:i/>
          <w:sz w:val="22"/>
          <w:szCs w:val="22"/>
        </w:rPr>
        <w:t xml:space="preserve"> </w:t>
      </w:r>
      <w:r w:rsidRPr="002C24DA">
        <w:rPr>
          <w:rFonts w:ascii="Verdana" w:hAnsi="Verdana" w:cs="Calibri"/>
          <w:b/>
          <w:sz w:val="22"/>
          <w:szCs w:val="22"/>
        </w:rPr>
        <w:t xml:space="preserve"> </w:t>
      </w:r>
      <w:r w:rsidRPr="002C24DA">
        <w:rPr>
          <w:rFonts w:ascii="Verdana" w:hAnsi="Verdana" w:cs="Calibri"/>
          <w:sz w:val="22"/>
          <w:szCs w:val="22"/>
        </w:rPr>
        <w:t xml:space="preserve">Pensions Adjustment Orders based on </w:t>
      </w:r>
      <w:r w:rsidRPr="002C24DA">
        <w:rPr>
          <w:rFonts w:ascii="Verdana" w:hAnsi="Verdana" w:cs="Calibri"/>
          <w:b/>
          <w:sz w:val="22"/>
          <w:szCs w:val="22"/>
        </w:rPr>
        <w:t>Contingent Benefits</w:t>
      </w:r>
      <w:r w:rsidRPr="002C24DA">
        <w:rPr>
          <w:rFonts w:ascii="Verdana" w:hAnsi="Verdana" w:cs="Calibri"/>
          <w:b/>
          <w:i/>
          <w:sz w:val="22"/>
          <w:szCs w:val="22"/>
        </w:rPr>
        <w:t xml:space="preserve"> </w:t>
      </w:r>
      <w:r w:rsidRPr="002C24DA">
        <w:rPr>
          <w:rFonts w:ascii="Verdana" w:hAnsi="Verdana" w:cs="Calibri"/>
          <w:sz w:val="22"/>
          <w:szCs w:val="22"/>
        </w:rPr>
        <w:t xml:space="preserve">should be based on the </w:t>
      </w:r>
      <w:r w:rsidRPr="002C24DA">
        <w:rPr>
          <w:rFonts w:ascii="Verdana" w:hAnsi="Verdana" w:cs="Calibri"/>
          <w:b/>
          <w:sz w:val="22"/>
          <w:szCs w:val="22"/>
        </w:rPr>
        <w:t>Percentage</w:t>
      </w:r>
      <w:r w:rsidRPr="002C24DA">
        <w:rPr>
          <w:rFonts w:ascii="Verdana" w:hAnsi="Verdana" w:cs="Calibri"/>
          <w:sz w:val="22"/>
          <w:szCs w:val="22"/>
        </w:rPr>
        <w:t xml:space="preserve"> only.</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8</w:t>
      </w:r>
      <w:r w:rsidRPr="002C24DA">
        <w:rPr>
          <w:rFonts w:ascii="Verdana" w:hAnsi="Verdana" w:cs="Calibri"/>
          <w:sz w:val="22"/>
          <w:szCs w:val="22"/>
        </w:rPr>
        <w:tab/>
        <w:t xml:space="preserve">The name of the schemes must be entered in the PAO </w:t>
      </w:r>
      <w:r w:rsidR="003710C4" w:rsidRPr="002C24DA">
        <w:rPr>
          <w:rFonts w:ascii="Verdana" w:hAnsi="Verdana" w:cs="Calibri"/>
          <w:sz w:val="22"/>
          <w:szCs w:val="22"/>
        </w:rPr>
        <w:t xml:space="preserve">for it to be valid. The terms </w:t>
      </w:r>
      <w:r w:rsidR="003710C4" w:rsidRPr="002C24DA">
        <w:rPr>
          <w:rFonts w:ascii="Verdana" w:hAnsi="Verdana" w:cs="Calibri"/>
          <w:sz w:val="22"/>
          <w:szCs w:val="22"/>
        </w:rPr>
        <w:tab/>
      </w:r>
      <w:r w:rsidRPr="002C24DA">
        <w:rPr>
          <w:rFonts w:ascii="Verdana" w:hAnsi="Verdana" w:cs="Calibri"/>
          <w:b/>
          <w:sz w:val="22"/>
          <w:szCs w:val="22"/>
        </w:rPr>
        <w:t xml:space="preserve">Retirement </w:t>
      </w:r>
      <w:r w:rsidRPr="002C24DA">
        <w:rPr>
          <w:rFonts w:ascii="Verdana" w:hAnsi="Verdana" w:cs="Calibri"/>
          <w:sz w:val="22"/>
          <w:szCs w:val="22"/>
        </w:rPr>
        <w:t xml:space="preserve">and </w:t>
      </w:r>
      <w:r w:rsidRPr="002C24DA">
        <w:rPr>
          <w:rFonts w:ascii="Verdana" w:hAnsi="Verdana" w:cs="Calibri"/>
          <w:b/>
          <w:sz w:val="22"/>
          <w:szCs w:val="22"/>
        </w:rPr>
        <w:t xml:space="preserve">Contingent Benefit </w:t>
      </w:r>
      <w:r w:rsidRPr="002C24DA">
        <w:rPr>
          <w:rFonts w:ascii="Verdana" w:hAnsi="Verdana" w:cs="Calibri"/>
          <w:sz w:val="22"/>
          <w:szCs w:val="22"/>
        </w:rPr>
        <w:t>cover benefits under both the Main Scheme and</w:t>
      </w:r>
      <w:r w:rsidRPr="002C24DA">
        <w:rPr>
          <w:rFonts w:ascii="Verdana" w:hAnsi="Verdana" w:cs="Calibri"/>
          <w:sz w:val="22"/>
          <w:szCs w:val="22"/>
        </w:rPr>
        <w:tab/>
        <w:t>the Spouses and Childrens’ Scheme and where it is t</w:t>
      </w:r>
      <w:r w:rsidR="002C24DA">
        <w:rPr>
          <w:rFonts w:ascii="Verdana" w:hAnsi="Verdana" w:cs="Calibri"/>
          <w:sz w:val="22"/>
          <w:szCs w:val="22"/>
        </w:rPr>
        <w:t xml:space="preserve">he intention that a PAO should </w:t>
      </w:r>
      <w:r w:rsidRPr="002C24DA">
        <w:rPr>
          <w:rFonts w:ascii="Verdana" w:hAnsi="Verdana" w:cs="Calibri"/>
          <w:sz w:val="22"/>
          <w:szCs w:val="22"/>
        </w:rPr>
        <w:t>cover benefits under both schemes, both schemes should be named.</w:t>
      </w:r>
    </w:p>
    <w:p w:rsidR="00A93691" w:rsidRPr="002C24DA" w:rsidRDefault="00A93691" w:rsidP="003710C4">
      <w:pPr>
        <w:pStyle w:val="DefaultText"/>
        <w:jc w:val="both"/>
        <w:rPr>
          <w:rFonts w:ascii="Verdana" w:hAnsi="Verdana" w:cs="Calibri"/>
          <w:sz w:val="22"/>
          <w:szCs w:val="22"/>
        </w:rPr>
      </w:pPr>
    </w:p>
    <w:p w:rsidR="00A93691" w:rsidRPr="002C24DA" w:rsidRDefault="003D2B35" w:rsidP="003710C4">
      <w:pPr>
        <w:pStyle w:val="DefaultText"/>
        <w:jc w:val="both"/>
        <w:rPr>
          <w:rFonts w:ascii="Verdana" w:hAnsi="Verdana" w:cs="Calibri"/>
          <w:sz w:val="22"/>
          <w:szCs w:val="22"/>
        </w:rPr>
      </w:pPr>
      <w:r w:rsidRPr="002C24DA">
        <w:rPr>
          <w:rFonts w:ascii="Verdana" w:hAnsi="Verdana" w:cs="Calibri"/>
          <w:sz w:val="22"/>
          <w:szCs w:val="22"/>
        </w:rPr>
        <w:t>9</w:t>
      </w:r>
      <w:r w:rsidR="00A93691" w:rsidRPr="002C24DA">
        <w:rPr>
          <w:rFonts w:ascii="Verdana" w:hAnsi="Verdana" w:cs="Calibri"/>
          <w:sz w:val="22"/>
          <w:szCs w:val="22"/>
        </w:rPr>
        <w:tab/>
        <w:t>It is the responsibility of the parties seeking the PAOs, no</w:t>
      </w:r>
      <w:r w:rsidR="002C24DA">
        <w:rPr>
          <w:rFonts w:ascii="Verdana" w:hAnsi="Verdana" w:cs="Calibri"/>
          <w:sz w:val="22"/>
          <w:szCs w:val="22"/>
        </w:rPr>
        <w:t xml:space="preserve">t the Trustees, to ensure </w:t>
      </w:r>
      <w:r w:rsidR="00EC5585" w:rsidRPr="002C24DA">
        <w:rPr>
          <w:rFonts w:ascii="Verdana" w:hAnsi="Verdana" w:cs="Calibri"/>
          <w:sz w:val="22"/>
          <w:szCs w:val="22"/>
        </w:rPr>
        <w:t xml:space="preserve">that </w:t>
      </w:r>
      <w:r w:rsidR="00A93691" w:rsidRPr="002C24DA">
        <w:rPr>
          <w:rFonts w:ascii="Verdana" w:hAnsi="Verdana" w:cs="Calibri"/>
          <w:sz w:val="22"/>
          <w:szCs w:val="22"/>
        </w:rPr>
        <w:t>any PAO obtained is valid and that it reflects, in so far as the legislatio</w:t>
      </w:r>
      <w:r w:rsidR="002C24DA">
        <w:rPr>
          <w:rFonts w:ascii="Verdana" w:hAnsi="Verdana" w:cs="Calibri"/>
          <w:sz w:val="22"/>
          <w:szCs w:val="22"/>
        </w:rPr>
        <w:t xml:space="preserve">n allows, </w:t>
      </w:r>
      <w:r w:rsidR="00EC5585" w:rsidRPr="002C24DA">
        <w:rPr>
          <w:rFonts w:ascii="Verdana" w:hAnsi="Verdana" w:cs="Calibri"/>
          <w:sz w:val="22"/>
          <w:szCs w:val="22"/>
        </w:rPr>
        <w:t xml:space="preserve">any </w:t>
      </w:r>
      <w:r w:rsidR="00A93691" w:rsidRPr="002C24DA">
        <w:rPr>
          <w:rFonts w:ascii="Verdana" w:hAnsi="Verdana" w:cs="Calibri"/>
          <w:sz w:val="22"/>
          <w:szCs w:val="22"/>
        </w:rPr>
        <w:t>agreement reached by the parties on how the superannuation benefits should</w:t>
      </w:r>
      <w:r w:rsidR="002C24DA">
        <w:rPr>
          <w:rFonts w:ascii="Verdana" w:hAnsi="Verdana" w:cs="Calibri"/>
          <w:sz w:val="22"/>
          <w:szCs w:val="22"/>
        </w:rPr>
        <w:t xml:space="preserve"> </w:t>
      </w:r>
      <w:r w:rsidR="00A93691" w:rsidRPr="002C24DA">
        <w:rPr>
          <w:rFonts w:ascii="Verdana" w:hAnsi="Verdana" w:cs="Calibri"/>
          <w:sz w:val="22"/>
          <w:szCs w:val="22"/>
        </w:rPr>
        <w:t>be split.</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1</w:t>
      </w:r>
      <w:r w:rsidR="003D2B35" w:rsidRPr="002C24DA">
        <w:rPr>
          <w:rFonts w:ascii="Verdana" w:hAnsi="Verdana" w:cs="Calibri"/>
          <w:sz w:val="22"/>
          <w:szCs w:val="22"/>
        </w:rPr>
        <w:t>0</w:t>
      </w:r>
      <w:r w:rsidRPr="002C24DA">
        <w:rPr>
          <w:rFonts w:ascii="Verdana" w:hAnsi="Verdana" w:cs="Calibri"/>
          <w:sz w:val="22"/>
          <w:szCs w:val="22"/>
        </w:rPr>
        <w:tab/>
        <w:t>“</w:t>
      </w:r>
      <w:r w:rsidRPr="002C24DA">
        <w:rPr>
          <w:rFonts w:ascii="Verdana" w:hAnsi="Verdana" w:cs="Calibri"/>
          <w:i/>
          <w:sz w:val="22"/>
          <w:szCs w:val="22"/>
        </w:rPr>
        <w:t xml:space="preserve">Nil” </w:t>
      </w:r>
      <w:r w:rsidRPr="002C24DA">
        <w:rPr>
          <w:rFonts w:ascii="Verdana" w:hAnsi="Verdana" w:cs="Calibri"/>
          <w:sz w:val="22"/>
          <w:szCs w:val="22"/>
        </w:rPr>
        <w:t>PAOs are not valid and will not be accepted by the Trustees</w:t>
      </w:r>
      <w:r w:rsidR="00CA546C" w:rsidRPr="002C24DA">
        <w:rPr>
          <w:rFonts w:ascii="Verdana" w:hAnsi="Verdana" w:cs="Calibri"/>
          <w:sz w:val="22"/>
          <w:szCs w:val="22"/>
        </w:rPr>
        <w:t xml:space="preserve">, it should state </w:t>
      </w:r>
      <w:r w:rsidR="00CA546C" w:rsidRPr="002C24DA">
        <w:rPr>
          <w:rFonts w:ascii="Verdana" w:hAnsi="Verdana" w:cs="Calibri"/>
          <w:sz w:val="22"/>
          <w:szCs w:val="22"/>
        </w:rPr>
        <w:tab/>
        <w:t>0.000001%</w:t>
      </w:r>
      <w:r w:rsidRPr="002C24DA">
        <w:rPr>
          <w:rFonts w:ascii="Verdana" w:hAnsi="Verdana" w:cs="Calibri"/>
          <w:sz w:val="22"/>
          <w:szCs w:val="22"/>
        </w:rPr>
        <w:t xml:space="preserve">. </w:t>
      </w:r>
    </w:p>
    <w:p w:rsidR="003D2B35" w:rsidRPr="002C24DA" w:rsidRDefault="003D2B35"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1</w:t>
      </w:r>
      <w:r w:rsidR="003D2B35" w:rsidRPr="002C24DA">
        <w:rPr>
          <w:rFonts w:ascii="Verdana" w:hAnsi="Verdana" w:cs="Calibri"/>
          <w:sz w:val="22"/>
          <w:szCs w:val="22"/>
        </w:rPr>
        <w:t>1</w:t>
      </w:r>
      <w:r w:rsidRPr="002C24DA">
        <w:rPr>
          <w:rFonts w:ascii="Verdana" w:hAnsi="Verdana" w:cs="Calibri"/>
          <w:sz w:val="22"/>
          <w:szCs w:val="22"/>
        </w:rPr>
        <w:tab/>
        <w:t>It is not possible to obtain a Variation Order on PA</w:t>
      </w:r>
      <w:r w:rsidR="003710C4" w:rsidRPr="002C24DA">
        <w:rPr>
          <w:rFonts w:ascii="Verdana" w:hAnsi="Verdana" w:cs="Calibri"/>
          <w:sz w:val="22"/>
          <w:szCs w:val="22"/>
        </w:rPr>
        <w:t xml:space="preserve">Os for payment of Contingent </w:t>
      </w:r>
      <w:r w:rsidR="003710C4" w:rsidRPr="002C24DA">
        <w:rPr>
          <w:rFonts w:ascii="Verdana" w:hAnsi="Verdana" w:cs="Calibri"/>
          <w:sz w:val="22"/>
          <w:szCs w:val="22"/>
        </w:rPr>
        <w:tab/>
      </w:r>
      <w:r w:rsidRPr="002C24DA">
        <w:rPr>
          <w:rFonts w:ascii="Verdana" w:hAnsi="Verdana" w:cs="Calibri"/>
          <w:sz w:val="22"/>
          <w:szCs w:val="22"/>
        </w:rPr>
        <w:t>Benefit.</w:t>
      </w:r>
    </w:p>
    <w:p w:rsidR="00A93691" w:rsidRPr="002C24DA" w:rsidRDefault="00A93691" w:rsidP="003710C4">
      <w:pPr>
        <w:pStyle w:val="DefaultText"/>
        <w:jc w:val="both"/>
        <w:rPr>
          <w:rFonts w:ascii="Verdana" w:hAnsi="Verdana" w:cs="Calibri"/>
          <w:sz w:val="22"/>
          <w:szCs w:val="22"/>
        </w:rPr>
      </w:pPr>
    </w:p>
    <w:p w:rsidR="00A93691" w:rsidRPr="002C24DA" w:rsidRDefault="00A93691" w:rsidP="003710C4">
      <w:pPr>
        <w:pStyle w:val="DefaultText"/>
        <w:jc w:val="both"/>
        <w:rPr>
          <w:rFonts w:ascii="Verdana" w:hAnsi="Verdana" w:cs="Calibri"/>
          <w:sz w:val="22"/>
          <w:szCs w:val="22"/>
        </w:rPr>
      </w:pPr>
      <w:r w:rsidRPr="002C24DA">
        <w:rPr>
          <w:rFonts w:ascii="Verdana" w:hAnsi="Verdana" w:cs="Calibri"/>
          <w:sz w:val="22"/>
          <w:szCs w:val="22"/>
        </w:rPr>
        <w:t>1</w:t>
      </w:r>
      <w:r w:rsidR="003D2B35" w:rsidRPr="002C24DA">
        <w:rPr>
          <w:rFonts w:ascii="Verdana" w:hAnsi="Verdana" w:cs="Calibri"/>
          <w:sz w:val="22"/>
          <w:szCs w:val="22"/>
        </w:rPr>
        <w:t>2</w:t>
      </w:r>
      <w:r w:rsidRPr="002C24DA">
        <w:rPr>
          <w:rFonts w:ascii="Verdana" w:hAnsi="Verdana" w:cs="Calibri"/>
          <w:sz w:val="22"/>
          <w:szCs w:val="22"/>
        </w:rPr>
        <w:tab/>
        <w:t>It is not valid to attach conditions not covered by the</w:t>
      </w:r>
      <w:r w:rsidR="002C24DA">
        <w:rPr>
          <w:rFonts w:ascii="Verdana" w:hAnsi="Verdana" w:cs="Calibri"/>
          <w:sz w:val="22"/>
          <w:szCs w:val="22"/>
        </w:rPr>
        <w:t xml:space="preserve"> legislation to payments due </w:t>
      </w:r>
      <w:r w:rsidRPr="002C24DA">
        <w:rPr>
          <w:rFonts w:ascii="Verdana" w:hAnsi="Verdana" w:cs="Calibri"/>
          <w:sz w:val="22"/>
          <w:szCs w:val="22"/>
        </w:rPr>
        <w:t>under PAOs.</w:t>
      </w:r>
    </w:p>
    <w:p w:rsidR="00A93691" w:rsidRPr="002C24DA" w:rsidRDefault="00A93691">
      <w:pPr>
        <w:pStyle w:val="DefaultText"/>
        <w:rPr>
          <w:rFonts w:ascii="Verdana" w:hAnsi="Verdana"/>
          <w:sz w:val="22"/>
          <w:szCs w:val="22"/>
        </w:rPr>
      </w:pPr>
    </w:p>
    <w:p w:rsidR="00A93691" w:rsidRPr="002C24DA" w:rsidRDefault="00A93691">
      <w:pPr>
        <w:pStyle w:val="DefaultText"/>
        <w:rPr>
          <w:rFonts w:ascii="Verdana" w:hAnsi="Verdana"/>
          <w:sz w:val="22"/>
          <w:szCs w:val="22"/>
        </w:rPr>
      </w:pPr>
    </w:p>
    <w:p w:rsidR="00A93691" w:rsidRPr="002C24DA" w:rsidRDefault="00A93691" w:rsidP="00062A3A">
      <w:pPr>
        <w:pStyle w:val="DefaultText"/>
        <w:jc w:val="center"/>
        <w:rPr>
          <w:rFonts w:ascii="Verdana" w:hAnsi="Verdana" w:cs="Calibri"/>
          <w:sz w:val="22"/>
          <w:szCs w:val="22"/>
        </w:rPr>
      </w:pPr>
      <w:r w:rsidRPr="002C24DA">
        <w:rPr>
          <w:rFonts w:ascii="Verdana" w:hAnsi="Verdana"/>
          <w:sz w:val="22"/>
          <w:szCs w:val="22"/>
        </w:rPr>
        <w:br w:type="page"/>
      </w:r>
      <w:r w:rsidRPr="002C24DA">
        <w:rPr>
          <w:rFonts w:ascii="Verdana" w:hAnsi="Verdana" w:cs="Calibri"/>
          <w:sz w:val="22"/>
          <w:szCs w:val="22"/>
        </w:rPr>
        <w:lastRenderedPageBreak/>
        <w:t>MODEL PENSION ADJUSTMENT ORDER</w:t>
      </w:r>
    </w:p>
    <w:p w:rsidR="00A93691" w:rsidRPr="002C24DA" w:rsidRDefault="00A93691">
      <w:pPr>
        <w:pStyle w:val="DefaultText"/>
        <w:spacing w:line="360" w:lineRule="auto"/>
        <w:rPr>
          <w:rFonts w:ascii="Verdana" w:hAnsi="Verdana" w:cs="Calibri"/>
          <w:sz w:val="22"/>
          <w:szCs w:val="22"/>
        </w:rPr>
      </w:pPr>
      <w:r w:rsidRPr="002C24DA">
        <w:rPr>
          <w:rFonts w:ascii="Verdana" w:hAnsi="Verdana" w:cs="Calibri"/>
          <w:sz w:val="22"/>
          <w:szCs w:val="22"/>
        </w:rPr>
        <w:t>___________________________________________</w:t>
      </w:r>
      <w:r w:rsidR="002C24DA">
        <w:rPr>
          <w:rFonts w:ascii="Verdana" w:hAnsi="Verdana" w:cs="Calibri"/>
          <w:sz w:val="22"/>
          <w:szCs w:val="22"/>
        </w:rPr>
        <w:t>_____________________</w:t>
      </w:r>
    </w:p>
    <w:p w:rsidR="00A93691" w:rsidRPr="002C24DA" w:rsidRDefault="00A93691">
      <w:pPr>
        <w:pStyle w:val="DefaultText"/>
        <w:spacing w:line="360" w:lineRule="auto"/>
        <w:rPr>
          <w:rFonts w:ascii="Verdana" w:hAnsi="Verdana" w:cs="Calibri"/>
          <w:sz w:val="22"/>
          <w:szCs w:val="22"/>
        </w:rPr>
      </w:pP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t>[</w:t>
      </w:r>
      <w:r w:rsidRPr="002C24DA">
        <w:rPr>
          <w:rFonts w:ascii="Verdana" w:hAnsi="Verdana" w:cs="Calibri"/>
          <w:b/>
          <w:sz w:val="22"/>
          <w:szCs w:val="22"/>
        </w:rPr>
        <w:t>RECORD NUMBER</w:t>
      </w:r>
      <w:r w:rsidRPr="002C24DA">
        <w:rPr>
          <w:rFonts w:ascii="Verdana" w:hAnsi="Verdana" w:cs="Calibri"/>
          <w:sz w:val="22"/>
          <w:szCs w:val="22"/>
        </w:rPr>
        <w:t>]</w:t>
      </w:r>
    </w:p>
    <w:p w:rsidR="00A93691" w:rsidRPr="002C24DA" w:rsidRDefault="00A93691">
      <w:pPr>
        <w:pStyle w:val="DefaultText"/>
        <w:spacing w:line="360" w:lineRule="auto"/>
        <w:rPr>
          <w:rFonts w:ascii="Verdana" w:hAnsi="Verdana" w:cs="Calibri"/>
          <w:sz w:val="22"/>
          <w:szCs w:val="22"/>
        </w:rPr>
      </w:pPr>
    </w:p>
    <w:p w:rsidR="00A93691" w:rsidRPr="002C24DA" w:rsidRDefault="00A93691">
      <w:pPr>
        <w:pStyle w:val="DefaultText"/>
        <w:spacing w:line="360" w:lineRule="auto"/>
        <w:jc w:val="center"/>
        <w:rPr>
          <w:rFonts w:ascii="Verdana" w:hAnsi="Verdana" w:cs="Calibri"/>
          <w:sz w:val="22"/>
          <w:szCs w:val="22"/>
        </w:rPr>
      </w:pPr>
      <w:r w:rsidRPr="002C24DA">
        <w:rPr>
          <w:rFonts w:ascii="Verdana" w:hAnsi="Verdana" w:cs="Calibri"/>
          <w:b/>
          <w:sz w:val="22"/>
          <w:szCs w:val="22"/>
        </w:rPr>
        <w:t>THE CIRCUIT FAMILY COURT</w:t>
      </w:r>
    </w:p>
    <w:p w:rsidR="00A93691" w:rsidRPr="002C24DA" w:rsidRDefault="00A93691">
      <w:pPr>
        <w:pStyle w:val="DefaultText"/>
        <w:spacing w:line="360" w:lineRule="auto"/>
        <w:rPr>
          <w:rFonts w:ascii="Verdana" w:hAnsi="Verdana" w:cs="Calibri"/>
          <w:sz w:val="22"/>
          <w:szCs w:val="22"/>
        </w:rPr>
      </w:pPr>
    </w:p>
    <w:p w:rsidR="00A93691" w:rsidRPr="002C24DA" w:rsidRDefault="00A93691">
      <w:pPr>
        <w:pStyle w:val="DefaultText"/>
        <w:spacing w:line="360" w:lineRule="auto"/>
        <w:rPr>
          <w:rFonts w:ascii="Verdana" w:hAnsi="Verdana" w:cs="Calibri"/>
          <w:sz w:val="22"/>
          <w:szCs w:val="22"/>
        </w:rPr>
      </w:pPr>
      <w:r w:rsidRPr="002C24DA">
        <w:rPr>
          <w:rFonts w:ascii="Verdana" w:hAnsi="Verdana" w:cs="Calibri"/>
          <w:sz w:val="22"/>
          <w:szCs w:val="22"/>
        </w:rPr>
        <w:t>[</w:t>
      </w:r>
      <w:r w:rsidRPr="002C24DA">
        <w:rPr>
          <w:rFonts w:ascii="Verdana" w:hAnsi="Verdana" w:cs="Calibri"/>
          <w:b/>
          <w:sz w:val="22"/>
          <w:szCs w:val="22"/>
        </w:rPr>
        <w:t>CIRCUIT</w:t>
      </w:r>
      <w:r w:rsidRPr="002C24DA">
        <w:rPr>
          <w:rFonts w:ascii="Verdana" w:hAnsi="Verdana" w:cs="Calibri"/>
          <w:sz w:val="22"/>
          <w:szCs w:val="22"/>
        </w:rPr>
        <w:t>]</w:t>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t>[</w:t>
      </w:r>
      <w:r w:rsidRPr="002C24DA">
        <w:rPr>
          <w:rFonts w:ascii="Verdana" w:hAnsi="Verdana" w:cs="Calibri"/>
          <w:b/>
          <w:sz w:val="22"/>
          <w:szCs w:val="22"/>
        </w:rPr>
        <w:t>COUNTY</w:t>
      </w:r>
      <w:r w:rsidRPr="002C24DA">
        <w:rPr>
          <w:rFonts w:ascii="Verdana" w:hAnsi="Verdana" w:cs="Calibri"/>
          <w:sz w:val="22"/>
          <w:szCs w:val="22"/>
        </w:rPr>
        <w:t>]</w:t>
      </w:r>
    </w:p>
    <w:p w:rsidR="00A93691" w:rsidRPr="002C24DA" w:rsidRDefault="00A93691">
      <w:pPr>
        <w:pStyle w:val="DefaultText"/>
        <w:spacing w:line="360" w:lineRule="auto"/>
        <w:rPr>
          <w:rFonts w:ascii="Verdana" w:hAnsi="Verdana" w:cs="Calibri"/>
          <w:sz w:val="22"/>
          <w:szCs w:val="22"/>
        </w:rPr>
      </w:pPr>
    </w:p>
    <w:p w:rsidR="00A93691" w:rsidRPr="002C24DA" w:rsidRDefault="00A93691">
      <w:pPr>
        <w:pStyle w:val="DefaultText"/>
        <w:spacing w:line="360" w:lineRule="auto"/>
        <w:jc w:val="center"/>
        <w:rPr>
          <w:rFonts w:ascii="Verdana" w:hAnsi="Verdana" w:cs="Calibri"/>
          <w:b/>
          <w:sz w:val="22"/>
          <w:szCs w:val="22"/>
        </w:rPr>
      </w:pPr>
      <w:r w:rsidRPr="002C24DA">
        <w:rPr>
          <w:rFonts w:ascii="Verdana" w:hAnsi="Verdana" w:cs="Calibri"/>
          <w:b/>
          <w:sz w:val="22"/>
          <w:szCs w:val="22"/>
        </w:rPr>
        <w:t xml:space="preserve">IN THE MATTER OF THE </w:t>
      </w:r>
      <w:r w:rsidR="009B6C64" w:rsidRPr="002C24DA">
        <w:rPr>
          <w:rFonts w:ascii="Verdana" w:hAnsi="Verdana" w:cs="Calibri"/>
          <w:b/>
          <w:sz w:val="22"/>
          <w:szCs w:val="22"/>
        </w:rPr>
        <w:t>FAMILY LAW ACT</w:t>
      </w:r>
      <w:r w:rsidR="00727368" w:rsidRPr="002C24DA">
        <w:rPr>
          <w:rFonts w:ascii="Verdana" w:hAnsi="Verdana" w:cs="Calibri"/>
          <w:b/>
          <w:sz w:val="22"/>
          <w:szCs w:val="22"/>
        </w:rPr>
        <w:t xml:space="preserve"> 1995</w:t>
      </w:r>
    </w:p>
    <w:p w:rsidR="00A93691" w:rsidRPr="002C24DA" w:rsidRDefault="00A93691">
      <w:pPr>
        <w:pStyle w:val="DefaultText"/>
        <w:spacing w:line="360" w:lineRule="auto"/>
        <w:rPr>
          <w:rFonts w:ascii="Verdana" w:hAnsi="Verdana" w:cs="Calibri"/>
          <w:b/>
          <w:sz w:val="22"/>
          <w:szCs w:val="22"/>
        </w:rPr>
      </w:pPr>
    </w:p>
    <w:p w:rsidR="00A93691" w:rsidRPr="002C24DA" w:rsidRDefault="00A93691">
      <w:pPr>
        <w:pStyle w:val="DefaultText"/>
        <w:spacing w:line="360" w:lineRule="auto"/>
        <w:rPr>
          <w:rFonts w:ascii="Verdana" w:hAnsi="Verdana" w:cs="Calibri"/>
          <w:sz w:val="22"/>
          <w:szCs w:val="22"/>
        </w:rPr>
      </w:pPr>
      <w:r w:rsidRPr="002C24DA">
        <w:rPr>
          <w:rFonts w:ascii="Verdana" w:hAnsi="Verdana" w:cs="Calibri"/>
          <w:sz w:val="22"/>
          <w:szCs w:val="22"/>
        </w:rPr>
        <w:t>BETWEEN</w:t>
      </w:r>
    </w:p>
    <w:p w:rsidR="00A93691" w:rsidRPr="002C24DA" w:rsidRDefault="00A93691">
      <w:pPr>
        <w:pStyle w:val="DefaultText"/>
        <w:spacing w:line="360" w:lineRule="auto"/>
        <w:jc w:val="center"/>
        <w:rPr>
          <w:rFonts w:ascii="Verdana" w:hAnsi="Verdana" w:cs="Calibri"/>
          <w:sz w:val="22"/>
          <w:szCs w:val="22"/>
        </w:rPr>
      </w:pPr>
      <w:r w:rsidRPr="002C24DA">
        <w:rPr>
          <w:rFonts w:ascii="Verdana" w:hAnsi="Verdana" w:cs="Calibri"/>
          <w:sz w:val="22"/>
          <w:szCs w:val="22"/>
        </w:rPr>
        <w:t>[</w:t>
      </w:r>
      <w:r w:rsidRPr="002C24DA">
        <w:rPr>
          <w:rFonts w:ascii="Verdana" w:hAnsi="Verdana" w:cs="Calibri"/>
          <w:b/>
          <w:sz w:val="22"/>
          <w:szCs w:val="22"/>
        </w:rPr>
        <w:t>Name of Applicant</w:t>
      </w:r>
      <w:r w:rsidRPr="002C24DA">
        <w:rPr>
          <w:rFonts w:ascii="Verdana" w:hAnsi="Verdana" w:cs="Calibri"/>
          <w:sz w:val="22"/>
          <w:szCs w:val="22"/>
        </w:rPr>
        <w:t>]</w:t>
      </w:r>
    </w:p>
    <w:p w:rsidR="00A93691" w:rsidRPr="002C24DA" w:rsidRDefault="00A93691">
      <w:pPr>
        <w:pStyle w:val="DefaultText"/>
        <w:spacing w:line="360" w:lineRule="auto"/>
        <w:rPr>
          <w:rFonts w:ascii="Verdana" w:hAnsi="Verdana" w:cs="Calibri"/>
          <w:sz w:val="22"/>
          <w:szCs w:val="22"/>
        </w:rPr>
      </w:pP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t>Applicant</w:t>
      </w:r>
    </w:p>
    <w:p w:rsidR="009B6C64" w:rsidRPr="002C24DA" w:rsidRDefault="009B6C64">
      <w:pPr>
        <w:pStyle w:val="DefaultText"/>
        <w:spacing w:line="360" w:lineRule="auto"/>
        <w:rPr>
          <w:rFonts w:ascii="Verdana" w:hAnsi="Verdana" w:cs="Calibri"/>
          <w:sz w:val="22"/>
          <w:szCs w:val="22"/>
        </w:rPr>
      </w:pP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t>PPSN</w:t>
      </w:r>
    </w:p>
    <w:p w:rsidR="00A93691" w:rsidRPr="002C24DA" w:rsidRDefault="009B6C64">
      <w:pPr>
        <w:pStyle w:val="DefaultText"/>
        <w:spacing w:line="360" w:lineRule="auto"/>
        <w:jc w:val="center"/>
        <w:rPr>
          <w:rFonts w:ascii="Verdana" w:hAnsi="Verdana" w:cs="Calibri"/>
          <w:sz w:val="22"/>
          <w:szCs w:val="22"/>
        </w:rPr>
      </w:pPr>
      <w:r w:rsidRPr="002C24DA">
        <w:rPr>
          <w:rFonts w:ascii="Verdana" w:hAnsi="Verdana" w:cs="Calibri"/>
          <w:sz w:val="22"/>
          <w:szCs w:val="22"/>
        </w:rPr>
        <w:t>A</w:t>
      </w:r>
      <w:r w:rsidR="00A93691" w:rsidRPr="002C24DA">
        <w:rPr>
          <w:rFonts w:ascii="Verdana" w:hAnsi="Verdana" w:cs="Calibri"/>
          <w:sz w:val="22"/>
          <w:szCs w:val="22"/>
        </w:rPr>
        <w:t>nd</w:t>
      </w:r>
    </w:p>
    <w:p w:rsidR="009B6C64" w:rsidRPr="002C24DA" w:rsidRDefault="009B6C64">
      <w:pPr>
        <w:pStyle w:val="DefaultText"/>
        <w:spacing w:line="360" w:lineRule="auto"/>
        <w:jc w:val="center"/>
        <w:rPr>
          <w:rFonts w:ascii="Verdana" w:hAnsi="Verdana" w:cs="Calibri"/>
          <w:sz w:val="22"/>
          <w:szCs w:val="22"/>
        </w:rPr>
      </w:pPr>
    </w:p>
    <w:p w:rsidR="00A93691" w:rsidRPr="002C24DA" w:rsidRDefault="00A93691">
      <w:pPr>
        <w:pStyle w:val="DefaultText"/>
        <w:spacing w:line="360" w:lineRule="auto"/>
        <w:jc w:val="center"/>
        <w:rPr>
          <w:rFonts w:ascii="Verdana" w:hAnsi="Verdana" w:cs="Calibri"/>
          <w:sz w:val="22"/>
          <w:szCs w:val="22"/>
        </w:rPr>
      </w:pPr>
      <w:r w:rsidRPr="002C24DA">
        <w:rPr>
          <w:rFonts w:ascii="Verdana" w:hAnsi="Verdana" w:cs="Calibri"/>
          <w:sz w:val="22"/>
          <w:szCs w:val="22"/>
        </w:rPr>
        <w:t>[</w:t>
      </w:r>
      <w:r w:rsidRPr="002C24DA">
        <w:rPr>
          <w:rFonts w:ascii="Verdana" w:hAnsi="Verdana" w:cs="Calibri"/>
          <w:b/>
          <w:sz w:val="22"/>
          <w:szCs w:val="22"/>
        </w:rPr>
        <w:t>Name of Respondent</w:t>
      </w:r>
      <w:r w:rsidRPr="002C24DA">
        <w:rPr>
          <w:rFonts w:ascii="Verdana" w:hAnsi="Verdana" w:cs="Calibri"/>
          <w:sz w:val="22"/>
          <w:szCs w:val="22"/>
        </w:rPr>
        <w:t>]</w:t>
      </w:r>
    </w:p>
    <w:p w:rsidR="00A93691" w:rsidRPr="002C24DA" w:rsidRDefault="00A93691">
      <w:pPr>
        <w:pStyle w:val="DefaultText"/>
        <w:spacing w:line="360" w:lineRule="auto"/>
        <w:rPr>
          <w:rFonts w:ascii="Verdana" w:hAnsi="Verdana" w:cs="Calibri"/>
          <w:sz w:val="22"/>
          <w:szCs w:val="22"/>
        </w:rPr>
      </w:pP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t>Respondent</w:t>
      </w:r>
    </w:p>
    <w:p w:rsidR="00A93691" w:rsidRPr="002C24DA" w:rsidRDefault="009B6C64">
      <w:pPr>
        <w:pStyle w:val="DefaultText"/>
        <w:spacing w:line="360" w:lineRule="auto"/>
        <w:rPr>
          <w:rFonts w:ascii="Verdana" w:hAnsi="Verdana" w:cs="Calibri"/>
          <w:sz w:val="22"/>
          <w:szCs w:val="22"/>
        </w:rPr>
      </w:pP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t>PPSN</w:t>
      </w:r>
    </w:p>
    <w:p w:rsidR="009B6C64" w:rsidRPr="002C24DA" w:rsidRDefault="009B6C64">
      <w:pPr>
        <w:pStyle w:val="DefaultText"/>
        <w:spacing w:line="360" w:lineRule="auto"/>
        <w:rPr>
          <w:rFonts w:ascii="Verdana" w:hAnsi="Verdana" w:cs="Calibri"/>
          <w:sz w:val="22"/>
          <w:szCs w:val="22"/>
        </w:rPr>
      </w:pPr>
    </w:p>
    <w:p w:rsidR="00A93691" w:rsidRPr="002C24DA" w:rsidRDefault="00A93691">
      <w:pPr>
        <w:pStyle w:val="DefaultText"/>
        <w:spacing w:line="360" w:lineRule="auto"/>
        <w:jc w:val="center"/>
        <w:rPr>
          <w:rFonts w:ascii="Verdana" w:hAnsi="Verdana" w:cs="Calibri"/>
          <w:sz w:val="22"/>
          <w:szCs w:val="22"/>
        </w:rPr>
      </w:pPr>
      <w:r w:rsidRPr="002C24DA">
        <w:rPr>
          <w:rFonts w:ascii="Verdana" w:hAnsi="Verdana" w:cs="Calibri"/>
          <w:sz w:val="22"/>
          <w:szCs w:val="22"/>
        </w:rPr>
        <w:t>ORDER</w:t>
      </w:r>
    </w:p>
    <w:p w:rsidR="00A93691" w:rsidRPr="002C24DA" w:rsidRDefault="00A93691">
      <w:pPr>
        <w:pStyle w:val="DefaultText"/>
        <w:spacing w:line="360" w:lineRule="auto"/>
        <w:rPr>
          <w:rFonts w:ascii="Verdana" w:hAnsi="Verdana" w:cs="Calibri"/>
          <w:b/>
          <w:sz w:val="22"/>
          <w:szCs w:val="22"/>
        </w:rPr>
      </w:pPr>
    </w:p>
    <w:p w:rsidR="00A93691" w:rsidRPr="002C24DA" w:rsidRDefault="00A93691" w:rsidP="00081DCB">
      <w:pPr>
        <w:pStyle w:val="DefaultText"/>
        <w:spacing w:line="360" w:lineRule="auto"/>
        <w:jc w:val="both"/>
        <w:rPr>
          <w:rFonts w:ascii="Verdana" w:hAnsi="Verdana" w:cs="Calibri"/>
          <w:sz w:val="22"/>
          <w:szCs w:val="22"/>
        </w:rPr>
      </w:pPr>
      <w:r w:rsidRPr="002C24DA">
        <w:rPr>
          <w:rFonts w:ascii="Verdana" w:hAnsi="Verdana" w:cs="Calibri"/>
          <w:sz w:val="22"/>
          <w:szCs w:val="22"/>
        </w:rPr>
        <w:t xml:space="preserve">Upon notice having been given to the trustees of the schemes named below in accordance with </w:t>
      </w:r>
      <w:r w:rsidRPr="002C24DA">
        <w:rPr>
          <w:rFonts w:ascii="Verdana" w:hAnsi="Verdana" w:cs="Calibri"/>
          <w:b/>
          <w:sz w:val="22"/>
          <w:szCs w:val="22"/>
        </w:rPr>
        <w:t xml:space="preserve">Section </w:t>
      </w:r>
      <w:r w:rsidR="00727368" w:rsidRPr="002C24DA">
        <w:rPr>
          <w:rFonts w:ascii="Verdana" w:hAnsi="Verdana" w:cs="Calibri"/>
          <w:b/>
          <w:sz w:val="22"/>
          <w:szCs w:val="22"/>
        </w:rPr>
        <w:t>12</w:t>
      </w:r>
      <w:r w:rsidR="00062A3A" w:rsidRPr="002C24DA">
        <w:rPr>
          <w:rFonts w:ascii="Verdana" w:hAnsi="Verdana" w:cs="Calibri"/>
          <w:b/>
          <w:sz w:val="22"/>
          <w:szCs w:val="22"/>
        </w:rPr>
        <w:t xml:space="preserve">(18) </w:t>
      </w:r>
      <w:r w:rsidRPr="002C24DA">
        <w:rPr>
          <w:rFonts w:ascii="Verdana" w:hAnsi="Verdana" w:cs="Calibri"/>
          <w:sz w:val="22"/>
          <w:szCs w:val="22"/>
        </w:rPr>
        <w:t xml:space="preserve">of the </w:t>
      </w:r>
      <w:r w:rsidRPr="002C24DA">
        <w:rPr>
          <w:rFonts w:ascii="Verdana" w:hAnsi="Verdana" w:cs="Calibri"/>
          <w:b/>
          <w:sz w:val="22"/>
          <w:szCs w:val="22"/>
        </w:rPr>
        <w:t>Family Law Act</w:t>
      </w:r>
      <w:r w:rsidR="00062A3A" w:rsidRPr="002C24DA">
        <w:rPr>
          <w:rFonts w:ascii="Verdana" w:hAnsi="Verdana" w:cs="Calibri"/>
          <w:b/>
          <w:sz w:val="22"/>
          <w:szCs w:val="22"/>
        </w:rPr>
        <w:t xml:space="preserve"> 199</w:t>
      </w:r>
      <w:r w:rsidR="00727368" w:rsidRPr="002C24DA">
        <w:rPr>
          <w:rFonts w:ascii="Verdana" w:hAnsi="Verdana" w:cs="Calibri"/>
          <w:b/>
          <w:sz w:val="22"/>
          <w:szCs w:val="22"/>
        </w:rPr>
        <w:t>5</w:t>
      </w:r>
      <w:r w:rsidRPr="002C24DA">
        <w:rPr>
          <w:rFonts w:ascii="Verdana" w:hAnsi="Verdana" w:cs="Calibri"/>
          <w:sz w:val="22"/>
          <w:szCs w:val="22"/>
        </w:rPr>
        <w:t xml:space="preserve"> of the application of </w:t>
      </w:r>
      <w:r w:rsidR="00727368" w:rsidRPr="002C24DA">
        <w:rPr>
          <w:rFonts w:ascii="Verdana" w:hAnsi="Verdana" w:cs="Calibri"/>
          <w:b/>
          <w:sz w:val="22"/>
          <w:szCs w:val="22"/>
        </w:rPr>
        <w:t>(</w:t>
      </w:r>
      <w:r w:rsidRPr="002C24DA">
        <w:rPr>
          <w:rFonts w:ascii="Verdana" w:hAnsi="Verdana" w:cs="Calibri"/>
          <w:b/>
          <w:sz w:val="22"/>
          <w:szCs w:val="22"/>
        </w:rPr>
        <w:t>Name of applicant Spouse</w:t>
      </w:r>
      <w:r w:rsidR="00727368" w:rsidRPr="002C24DA">
        <w:rPr>
          <w:rFonts w:ascii="Verdana" w:hAnsi="Verdana" w:cs="Calibri"/>
          <w:b/>
          <w:sz w:val="22"/>
          <w:szCs w:val="22"/>
        </w:rPr>
        <w:t>)</w:t>
      </w:r>
      <w:r w:rsidRPr="002C24DA">
        <w:rPr>
          <w:rFonts w:ascii="Verdana" w:hAnsi="Verdana" w:cs="Calibri"/>
          <w:sz w:val="22"/>
          <w:szCs w:val="22"/>
        </w:rPr>
        <w:t xml:space="preserve"> for pension adjustment orders under </w:t>
      </w:r>
      <w:r w:rsidRPr="002C24DA">
        <w:rPr>
          <w:rFonts w:ascii="Verdana" w:hAnsi="Verdana" w:cs="Calibri"/>
          <w:b/>
          <w:sz w:val="22"/>
          <w:szCs w:val="22"/>
        </w:rPr>
        <w:t>Section</w:t>
      </w:r>
      <w:r w:rsidR="00062A3A" w:rsidRPr="002C24DA">
        <w:rPr>
          <w:rFonts w:ascii="Verdana" w:hAnsi="Verdana" w:cs="Calibri"/>
          <w:b/>
          <w:sz w:val="22"/>
          <w:szCs w:val="22"/>
        </w:rPr>
        <w:t xml:space="preserve"> 1</w:t>
      </w:r>
      <w:r w:rsidR="00727368" w:rsidRPr="002C24DA">
        <w:rPr>
          <w:rFonts w:ascii="Verdana" w:hAnsi="Verdana" w:cs="Calibri"/>
          <w:b/>
          <w:sz w:val="22"/>
          <w:szCs w:val="22"/>
        </w:rPr>
        <w:t>2</w:t>
      </w:r>
      <w:r w:rsidRPr="002C24DA">
        <w:rPr>
          <w:rFonts w:ascii="Verdana" w:hAnsi="Verdana" w:cs="Calibri"/>
          <w:sz w:val="22"/>
          <w:szCs w:val="22"/>
        </w:rPr>
        <w:t xml:space="preserve"> of the </w:t>
      </w:r>
      <w:r w:rsidRPr="002C24DA">
        <w:rPr>
          <w:rFonts w:ascii="Verdana" w:hAnsi="Verdana" w:cs="Calibri"/>
          <w:b/>
          <w:sz w:val="22"/>
          <w:szCs w:val="22"/>
        </w:rPr>
        <w:t>Family Law Act</w:t>
      </w:r>
      <w:r w:rsidR="00062A3A" w:rsidRPr="002C24DA">
        <w:rPr>
          <w:rFonts w:ascii="Verdana" w:hAnsi="Verdana" w:cs="Calibri"/>
          <w:b/>
          <w:sz w:val="22"/>
          <w:szCs w:val="22"/>
        </w:rPr>
        <w:t xml:space="preserve"> 199</w:t>
      </w:r>
      <w:r w:rsidR="00727368" w:rsidRPr="002C24DA">
        <w:rPr>
          <w:rFonts w:ascii="Verdana" w:hAnsi="Verdana" w:cs="Calibri"/>
          <w:b/>
          <w:sz w:val="22"/>
          <w:szCs w:val="22"/>
        </w:rPr>
        <w:t>5</w:t>
      </w:r>
      <w:r w:rsidR="00F068D1" w:rsidRPr="002C24DA">
        <w:rPr>
          <w:rFonts w:ascii="Verdana" w:hAnsi="Verdana" w:cs="Calibri"/>
          <w:sz w:val="22"/>
          <w:szCs w:val="22"/>
        </w:rPr>
        <w:t xml:space="preserve"> and upon hearing</w:t>
      </w:r>
      <w:r w:rsidRPr="002C24DA">
        <w:rPr>
          <w:rFonts w:ascii="Verdana" w:hAnsi="Verdana" w:cs="Calibri"/>
          <w:sz w:val="22"/>
          <w:szCs w:val="22"/>
        </w:rPr>
        <w:t>...</w:t>
      </w:r>
    </w:p>
    <w:p w:rsidR="00A93691" w:rsidRPr="002C24DA" w:rsidRDefault="00A93691">
      <w:pPr>
        <w:pStyle w:val="DefaultText"/>
        <w:spacing w:line="360" w:lineRule="auto"/>
        <w:rPr>
          <w:rFonts w:ascii="Verdana" w:hAnsi="Verdana" w:cs="Calibri"/>
          <w:sz w:val="22"/>
          <w:szCs w:val="22"/>
        </w:rPr>
      </w:pPr>
    </w:p>
    <w:p w:rsidR="00A93691" w:rsidRPr="002C24DA" w:rsidRDefault="00081DCB" w:rsidP="003857B5">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1</w:t>
      </w:r>
      <w:r w:rsidRPr="002C24DA">
        <w:rPr>
          <w:rFonts w:ascii="Verdana" w:hAnsi="Verdana" w:cs="Calibri"/>
          <w:sz w:val="22"/>
          <w:szCs w:val="22"/>
        </w:rPr>
        <w:tab/>
      </w:r>
      <w:r w:rsidR="00727368" w:rsidRPr="002C24DA">
        <w:rPr>
          <w:rFonts w:ascii="Verdana" w:hAnsi="Verdana" w:cs="Calibri"/>
          <w:sz w:val="22"/>
          <w:szCs w:val="22"/>
        </w:rPr>
        <w:t>(By consent)</w:t>
      </w:r>
      <w:r w:rsidR="00A93691" w:rsidRPr="002C24DA">
        <w:rPr>
          <w:rFonts w:ascii="Verdana" w:hAnsi="Verdana" w:cs="Calibri"/>
          <w:sz w:val="22"/>
          <w:szCs w:val="22"/>
        </w:rPr>
        <w:t xml:space="preserve"> the Court doth Order under </w:t>
      </w:r>
      <w:r w:rsidR="00A93691" w:rsidRPr="002C24DA">
        <w:rPr>
          <w:rFonts w:ascii="Verdana" w:hAnsi="Verdana" w:cs="Calibri"/>
          <w:b/>
          <w:sz w:val="22"/>
          <w:szCs w:val="22"/>
        </w:rPr>
        <w:t>Section</w:t>
      </w:r>
      <w:r w:rsidR="00727368" w:rsidRPr="002C24DA">
        <w:rPr>
          <w:rFonts w:ascii="Verdana" w:hAnsi="Verdana" w:cs="Calibri"/>
          <w:b/>
          <w:sz w:val="22"/>
          <w:szCs w:val="22"/>
        </w:rPr>
        <w:t xml:space="preserve"> 12</w:t>
      </w:r>
      <w:r w:rsidR="00062A3A" w:rsidRPr="002C24DA">
        <w:rPr>
          <w:rFonts w:ascii="Verdana" w:hAnsi="Verdana" w:cs="Calibri"/>
          <w:b/>
          <w:sz w:val="22"/>
          <w:szCs w:val="22"/>
        </w:rPr>
        <w:t>(2)</w:t>
      </w:r>
      <w:r w:rsidR="00A93691" w:rsidRPr="002C24DA">
        <w:rPr>
          <w:rFonts w:ascii="Verdana" w:hAnsi="Verdana" w:cs="Calibri"/>
          <w:b/>
          <w:sz w:val="22"/>
          <w:szCs w:val="22"/>
        </w:rPr>
        <w:t xml:space="preserve"> </w:t>
      </w:r>
      <w:r w:rsidR="00A93691" w:rsidRPr="002C24DA">
        <w:rPr>
          <w:rFonts w:ascii="Verdana" w:hAnsi="Verdana" w:cs="Calibri"/>
          <w:sz w:val="22"/>
          <w:szCs w:val="22"/>
        </w:rPr>
        <w:t>of the</w:t>
      </w:r>
      <w:r w:rsidR="00A93691" w:rsidRPr="002C24DA">
        <w:rPr>
          <w:rFonts w:ascii="Verdana" w:hAnsi="Verdana" w:cs="Calibri"/>
          <w:b/>
          <w:sz w:val="22"/>
          <w:szCs w:val="22"/>
        </w:rPr>
        <w:t xml:space="preserve"> Family Law</w:t>
      </w:r>
      <w:r w:rsidR="00727368" w:rsidRPr="002C24DA">
        <w:rPr>
          <w:rFonts w:ascii="Verdana" w:hAnsi="Verdana" w:cs="Calibri"/>
          <w:b/>
          <w:sz w:val="22"/>
          <w:szCs w:val="22"/>
        </w:rPr>
        <w:t xml:space="preserve"> </w:t>
      </w:r>
      <w:r w:rsidR="00A93691" w:rsidRPr="002C24DA">
        <w:rPr>
          <w:rFonts w:ascii="Verdana" w:hAnsi="Verdana" w:cs="Calibri"/>
          <w:b/>
          <w:sz w:val="22"/>
          <w:szCs w:val="22"/>
        </w:rPr>
        <w:t>Act</w:t>
      </w:r>
      <w:r w:rsidR="00062A3A" w:rsidRPr="002C24DA">
        <w:rPr>
          <w:rFonts w:ascii="Verdana" w:hAnsi="Verdana" w:cs="Calibri"/>
          <w:b/>
          <w:sz w:val="22"/>
          <w:szCs w:val="22"/>
        </w:rPr>
        <w:t xml:space="preserve"> 199</w:t>
      </w:r>
      <w:r w:rsidR="00727368" w:rsidRPr="002C24DA">
        <w:rPr>
          <w:rFonts w:ascii="Verdana" w:hAnsi="Verdana" w:cs="Calibri"/>
          <w:b/>
          <w:sz w:val="22"/>
          <w:szCs w:val="22"/>
        </w:rPr>
        <w:t>5</w:t>
      </w:r>
      <w:r w:rsidR="00A93691" w:rsidRPr="002C24DA">
        <w:rPr>
          <w:rFonts w:ascii="Verdana" w:hAnsi="Verdana" w:cs="Calibri"/>
          <w:sz w:val="22"/>
          <w:szCs w:val="22"/>
        </w:rPr>
        <w:t xml:space="preserve"> that the trustees of </w:t>
      </w:r>
      <w:r w:rsidR="009B6C64" w:rsidRPr="002C24DA">
        <w:rPr>
          <w:rFonts w:ascii="Verdana" w:hAnsi="Verdana" w:cs="Calibri"/>
          <w:sz w:val="22"/>
          <w:szCs w:val="22"/>
        </w:rPr>
        <w:t xml:space="preserve">the </w:t>
      </w:r>
      <w:r w:rsidR="003857B5" w:rsidRPr="002C24DA">
        <w:rPr>
          <w:rFonts w:ascii="Verdana" w:hAnsi="Verdana" w:cs="Calibri"/>
          <w:b/>
          <w:color w:val="FF0000"/>
          <w:sz w:val="22"/>
          <w:szCs w:val="22"/>
        </w:rPr>
        <w:t>Single Public Service Pension Scheme</w:t>
      </w:r>
      <w:r w:rsidR="003857B5" w:rsidRPr="002C24DA">
        <w:rPr>
          <w:rFonts w:ascii="Verdana" w:hAnsi="Verdana" w:cs="Calibri"/>
          <w:color w:val="FF0000"/>
          <w:sz w:val="22"/>
          <w:szCs w:val="22"/>
        </w:rPr>
        <w:t xml:space="preserve"> </w:t>
      </w:r>
      <w:r w:rsidR="00A93691" w:rsidRPr="002C24DA">
        <w:rPr>
          <w:rFonts w:ascii="Verdana" w:hAnsi="Verdana" w:cs="Calibri"/>
          <w:sz w:val="22"/>
          <w:szCs w:val="22"/>
        </w:rPr>
        <w:t>shall</w:t>
      </w:r>
      <w:r w:rsidR="003857B5" w:rsidRPr="002C24DA">
        <w:rPr>
          <w:rFonts w:ascii="Verdana" w:hAnsi="Verdana" w:cs="Calibri"/>
          <w:sz w:val="22"/>
          <w:szCs w:val="22"/>
        </w:rPr>
        <w:t xml:space="preserve"> </w:t>
      </w:r>
      <w:r w:rsidR="00A93691" w:rsidRPr="002C24DA">
        <w:rPr>
          <w:rFonts w:ascii="Verdana" w:hAnsi="Verdana" w:cs="Calibri"/>
          <w:sz w:val="22"/>
          <w:szCs w:val="22"/>
        </w:rPr>
        <w:t xml:space="preserve">pay to </w:t>
      </w:r>
      <w:r w:rsidR="00727368" w:rsidRPr="002C24DA">
        <w:rPr>
          <w:rFonts w:ascii="Verdana" w:hAnsi="Verdana" w:cs="Calibri"/>
          <w:b/>
          <w:sz w:val="22"/>
          <w:szCs w:val="22"/>
        </w:rPr>
        <w:t>(</w:t>
      </w:r>
      <w:r w:rsidR="00A93691" w:rsidRPr="002C24DA">
        <w:rPr>
          <w:rFonts w:ascii="Verdana" w:hAnsi="Verdana" w:cs="Calibri"/>
          <w:b/>
          <w:sz w:val="22"/>
          <w:szCs w:val="22"/>
        </w:rPr>
        <w:t>Non-Member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(and, in the case of his/her death, to his/her personal representative) a benefit consisting of a part of the </w:t>
      </w:r>
      <w:r w:rsidR="00A93691" w:rsidRPr="002C24DA">
        <w:rPr>
          <w:rFonts w:ascii="Verdana" w:hAnsi="Verdana" w:cs="Calibri"/>
          <w:sz w:val="22"/>
          <w:szCs w:val="22"/>
          <w:u w:val="single"/>
        </w:rPr>
        <w:t>retirement pension</w:t>
      </w:r>
      <w:r w:rsidR="00727368" w:rsidRPr="002C24DA">
        <w:rPr>
          <w:rFonts w:ascii="Verdana" w:hAnsi="Verdana" w:cs="Calibri"/>
          <w:sz w:val="22"/>
          <w:szCs w:val="22"/>
        </w:rPr>
        <w:t xml:space="preserve"> </w:t>
      </w:r>
      <w:r w:rsidR="00A93691" w:rsidRPr="002C24DA">
        <w:rPr>
          <w:rFonts w:ascii="Verdana" w:hAnsi="Verdana" w:cs="Calibri"/>
          <w:sz w:val="22"/>
          <w:szCs w:val="22"/>
        </w:rPr>
        <w:t xml:space="preserve">accrued under the scheme in respect of </w:t>
      </w:r>
      <w:r w:rsidR="00727368" w:rsidRPr="002C24DA">
        <w:rPr>
          <w:rFonts w:ascii="Verdana" w:hAnsi="Verdana" w:cs="Calibri"/>
          <w:b/>
          <w:sz w:val="22"/>
          <w:szCs w:val="22"/>
        </w:rPr>
        <w:t>(</w:t>
      </w:r>
      <w:r w:rsidR="00A93691" w:rsidRPr="002C24DA">
        <w:rPr>
          <w:rFonts w:ascii="Verdana" w:hAnsi="Verdana" w:cs="Calibri"/>
          <w:b/>
          <w:sz w:val="22"/>
          <w:szCs w:val="22"/>
        </w:rPr>
        <w:t>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and </w:t>
      </w:r>
      <w:r w:rsidR="00776665" w:rsidRPr="002C24DA">
        <w:rPr>
          <w:rFonts w:ascii="Verdana" w:hAnsi="Verdana" w:cs="Calibri"/>
          <w:sz w:val="22"/>
          <w:szCs w:val="22"/>
        </w:rPr>
        <w:t xml:space="preserve">that, </w:t>
      </w:r>
      <w:r w:rsidR="00A93691" w:rsidRPr="002C24DA">
        <w:rPr>
          <w:rFonts w:ascii="Verdana" w:hAnsi="Verdana" w:cs="Calibri"/>
          <w:sz w:val="22"/>
          <w:szCs w:val="22"/>
        </w:rPr>
        <w:t>for the purpose of determining the benefit,</w:t>
      </w:r>
    </w:p>
    <w:p w:rsidR="00A93691" w:rsidRPr="002C24DA" w:rsidRDefault="00A93691">
      <w:pPr>
        <w:pStyle w:val="DefaultText"/>
        <w:spacing w:line="360" w:lineRule="auto"/>
        <w:rPr>
          <w:rFonts w:ascii="Verdana" w:hAnsi="Verdana" w:cs="Calibri"/>
          <w:sz w:val="22"/>
          <w:szCs w:val="22"/>
        </w:rPr>
      </w:pPr>
    </w:p>
    <w:p w:rsidR="00A93691" w:rsidRPr="002C24DA" w:rsidRDefault="00081DCB" w:rsidP="00081DCB">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lastRenderedPageBreak/>
        <w:tab/>
      </w:r>
      <w:r w:rsidR="00A93691" w:rsidRPr="002C24DA">
        <w:rPr>
          <w:rFonts w:ascii="Verdana" w:hAnsi="Verdana" w:cs="Calibri"/>
          <w:sz w:val="22"/>
          <w:szCs w:val="22"/>
        </w:rPr>
        <w:t>(a)</w:t>
      </w:r>
      <w:r w:rsidR="00A93691" w:rsidRPr="002C24DA">
        <w:rPr>
          <w:rFonts w:ascii="Verdana" w:hAnsi="Verdana" w:cs="Calibri"/>
          <w:sz w:val="22"/>
          <w:szCs w:val="22"/>
        </w:rPr>
        <w:tab/>
        <w:t xml:space="preserve">the period of </w:t>
      </w:r>
      <w:r w:rsidR="003857B5" w:rsidRPr="002C24DA">
        <w:rPr>
          <w:rFonts w:ascii="Verdana" w:hAnsi="Verdana" w:cs="Calibri"/>
          <w:b/>
          <w:color w:val="FF0000"/>
          <w:sz w:val="22"/>
          <w:szCs w:val="22"/>
        </w:rPr>
        <w:t>accrued referable amounts</w:t>
      </w:r>
      <w:r w:rsidR="003857B5" w:rsidRPr="002C24DA">
        <w:rPr>
          <w:rFonts w:ascii="Verdana" w:hAnsi="Verdana" w:cs="Calibri"/>
          <w:color w:val="FF0000"/>
          <w:sz w:val="22"/>
          <w:szCs w:val="22"/>
        </w:rPr>
        <w:t xml:space="preserve"> </w:t>
      </w:r>
      <w:r w:rsidR="00A93691" w:rsidRPr="002C24DA">
        <w:rPr>
          <w:rFonts w:ascii="Verdana" w:hAnsi="Verdana" w:cs="Calibri"/>
          <w:sz w:val="22"/>
          <w:szCs w:val="22"/>
        </w:rPr>
        <w:t xml:space="preserve">of </w:t>
      </w:r>
      <w:r w:rsidR="00727368" w:rsidRPr="002C24DA">
        <w:rPr>
          <w:rFonts w:ascii="Verdana" w:hAnsi="Verdana" w:cs="Calibri"/>
          <w:b/>
          <w:sz w:val="22"/>
          <w:szCs w:val="22"/>
        </w:rPr>
        <w:t>(</w:t>
      </w:r>
      <w:r w:rsidR="00A93691" w:rsidRPr="002C24DA">
        <w:rPr>
          <w:rFonts w:ascii="Verdana" w:hAnsi="Verdana" w:cs="Calibri"/>
          <w:b/>
          <w:sz w:val="22"/>
          <w:szCs w:val="22"/>
        </w:rPr>
        <w:t>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prior to the granting of </w:t>
      </w:r>
      <w:r w:rsidRPr="002C24DA">
        <w:rPr>
          <w:rFonts w:ascii="Verdana" w:hAnsi="Verdana" w:cs="Calibri"/>
          <w:sz w:val="22"/>
          <w:szCs w:val="22"/>
        </w:rPr>
        <w:tab/>
      </w:r>
      <w:r w:rsidR="00A93691" w:rsidRPr="002C24DA">
        <w:rPr>
          <w:rFonts w:ascii="Verdana" w:hAnsi="Verdana" w:cs="Calibri"/>
          <w:sz w:val="22"/>
          <w:szCs w:val="22"/>
        </w:rPr>
        <w:t xml:space="preserve">the Order for the decree in these proceedings to be taken into account shall be all such </w:t>
      </w:r>
      <w:r w:rsidR="003857B5" w:rsidRPr="002C24DA">
        <w:rPr>
          <w:rFonts w:ascii="Verdana" w:hAnsi="Verdana" w:cs="Calibri"/>
          <w:b/>
          <w:color w:val="FF0000"/>
          <w:sz w:val="22"/>
          <w:szCs w:val="22"/>
        </w:rPr>
        <w:t>accrued referable amounts</w:t>
      </w:r>
      <w:r w:rsidR="003857B5" w:rsidRPr="002C24DA">
        <w:rPr>
          <w:rFonts w:ascii="Verdana" w:hAnsi="Verdana" w:cs="Calibri"/>
          <w:color w:val="FF0000"/>
          <w:sz w:val="22"/>
          <w:szCs w:val="22"/>
        </w:rPr>
        <w:t xml:space="preserve"> </w:t>
      </w:r>
      <w:r w:rsidR="00A93691" w:rsidRPr="002C24DA">
        <w:rPr>
          <w:rFonts w:ascii="Verdana" w:hAnsi="Verdana" w:cs="Calibri"/>
          <w:sz w:val="22"/>
          <w:szCs w:val="22"/>
        </w:rPr>
        <w:t xml:space="preserve">between </w:t>
      </w:r>
      <w:r w:rsidR="00727368" w:rsidRPr="002C24DA">
        <w:rPr>
          <w:rFonts w:ascii="Verdana" w:hAnsi="Verdana" w:cs="Calibri"/>
          <w:b/>
          <w:sz w:val="22"/>
          <w:szCs w:val="22"/>
        </w:rPr>
        <w:t>(</w:t>
      </w:r>
      <w:r w:rsidR="00A93691" w:rsidRPr="002C24DA">
        <w:rPr>
          <w:rFonts w:ascii="Verdana" w:hAnsi="Verdana" w:cs="Calibri"/>
          <w:b/>
          <w:sz w:val="22"/>
          <w:szCs w:val="22"/>
        </w:rPr>
        <w:t>start date</w:t>
      </w:r>
      <w:r w:rsidR="00727368" w:rsidRPr="002C24DA">
        <w:rPr>
          <w:rFonts w:ascii="Verdana" w:hAnsi="Verdana" w:cs="Calibri"/>
          <w:b/>
          <w:sz w:val="22"/>
          <w:szCs w:val="22"/>
        </w:rPr>
        <w:t>)</w:t>
      </w:r>
      <w:r w:rsidR="00A93691" w:rsidRPr="002C24DA">
        <w:rPr>
          <w:rFonts w:ascii="Verdana" w:hAnsi="Verdana" w:cs="Calibri"/>
          <w:sz w:val="22"/>
          <w:szCs w:val="22"/>
        </w:rPr>
        <w:t xml:space="preserve"> and </w:t>
      </w:r>
      <w:r w:rsidR="00727368" w:rsidRPr="002C24DA">
        <w:rPr>
          <w:rFonts w:ascii="Verdana" w:hAnsi="Verdana" w:cs="Calibri"/>
          <w:b/>
          <w:sz w:val="22"/>
          <w:szCs w:val="22"/>
        </w:rPr>
        <w:t>(</w:t>
      </w:r>
      <w:r w:rsidR="00A93691" w:rsidRPr="002C24DA">
        <w:rPr>
          <w:rFonts w:ascii="Verdana" w:hAnsi="Verdana" w:cs="Calibri"/>
          <w:b/>
          <w:sz w:val="22"/>
          <w:szCs w:val="22"/>
        </w:rPr>
        <w:t>end date</w:t>
      </w:r>
      <w:r w:rsidR="00727368" w:rsidRPr="002C24DA">
        <w:rPr>
          <w:rFonts w:ascii="Verdana" w:hAnsi="Verdana" w:cs="Calibri"/>
          <w:b/>
          <w:sz w:val="22"/>
          <w:szCs w:val="22"/>
        </w:rPr>
        <w:t>)</w:t>
      </w:r>
      <w:r w:rsidR="00A93691" w:rsidRPr="002C24DA">
        <w:rPr>
          <w:rFonts w:ascii="Verdana" w:hAnsi="Verdana" w:cs="Calibri"/>
          <w:sz w:val="22"/>
          <w:szCs w:val="22"/>
        </w:rPr>
        <w:t>, and</w:t>
      </w:r>
    </w:p>
    <w:p w:rsidR="00A93691" w:rsidRPr="002C24DA" w:rsidRDefault="00A93691" w:rsidP="00081DCB">
      <w:pPr>
        <w:pStyle w:val="DefaultText"/>
        <w:spacing w:line="360" w:lineRule="auto"/>
        <w:ind w:left="720" w:hanging="720"/>
        <w:jc w:val="both"/>
        <w:rPr>
          <w:rFonts w:ascii="Verdana" w:hAnsi="Verdana" w:cs="Calibri"/>
          <w:sz w:val="22"/>
          <w:szCs w:val="22"/>
        </w:rPr>
      </w:pPr>
    </w:p>
    <w:p w:rsidR="00A93691" w:rsidRPr="002C24DA" w:rsidRDefault="00081DCB" w:rsidP="00081DCB">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ab/>
      </w:r>
      <w:r w:rsidR="00A93691" w:rsidRPr="002C24DA">
        <w:rPr>
          <w:rFonts w:ascii="Verdana" w:hAnsi="Verdana" w:cs="Calibri"/>
          <w:sz w:val="22"/>
          <w:szCs w:val="22"/>
        </w:rPr>
        <w:t>(b)</w:t>
      </w:r>
      <w:r w:rsidR="00A93691" w:rsidRPr="002C24DA">
        <w:rPr>
          <w:rFonts w:ascii="Verdana" w:hAnsi="Verdana" w:cs="Calibri"/>
          <w:sz w:val="22"/>
          <w:szCs w:val="22"/>
        </w:rPr>
        <w:tab/>
        <w:t xml:space="preserve">the percentage of the retirement benefit accrued during that period to be </w:t>
      </w:r>
      <w:r w:rsidR="00776665" w:rsidRPr="002C24DA">
        <w:rPr>
          <w:rFonts w:ascii="Verdana" w:hAnsi="Verdana" w:cs="Calibri"/>
          <w:sz w:val="22"/>
          <w:szCs w:val="22"/>
        </w:rPr>
        <w:tab/>
      </w:r>
      <w:r w:rsidR="00A93691" w:rsidRPr="002C24DA">
        <w:rPr>
          <w:rFonts w:ascii="Verdana" w:hAnsi="Verdana" w:cs="Calibri"/>
          <w:sz w:val="22"/>
          <w:szCs w:val="22"/>
        </w:rPr>
        <w:t xml:space="preserve">paid in accordance with this Order shall be </w:t>
      </w:r>
      <w:r w:rsidR="00727368" w:rsidRPr="002C24DA">
        <w:rPr>
          <w:rFonts w:ascii="Verdana" w:hAnsi="Verdana" w:cs="Calibri"/>
          <w:b/>
          <w:sz w:val="22"/>
          <w:szCs w:val="22"/>
        </w:rPr>
        <w:t>(</w:t>
      </w:r>
      <w:r w:rsidR="009B6C64" w:rsidRPr="002C24DA">
        <w:rPr>
          <w:rFonts w:ascii="Verdana" w:hAnsi="Verdana" w:cs="Calibri"/>
          <w:b/>
          <w:sz w:val="22"/>
          <w:szCs w:val="22"/>
        </w:rPr>
        <w:t xml:space="preserve">- </w:t>
      </w:r>
      <w:r w:rsidR="00FC1CA5" w:rsidRPr="002C24DA">
        <w:rPr>
          <w:rFonts w:ascii="Verdana" w:hAnsi="Verdana" w:cs="Calibri"/>
          <w:b/>
          <w:sz w:val="22"/>
          <w:szCs w:val="22"/>
        </w:rPr>
        <w:t>%</w:t>
      </w:r>
      <w:r w:rsidR="00727368" w:rsidRPr="002C24DA">
        <w:rPr>
          <w:rFonts w:ascii="Verdana" w:hAnsi="Verdana" w:cs="Calibri"/>
          <w:b/>
          <w:sz w:val="22"/>
          <w:szCs w:val="22"/>
        </w:rPr>
        <w:t>).</w:t>
      </w:r>
    </w:p>
    <w:p w:rsidR="00A93691" w:rsidRPr="002C24DA" w:rsidRDefault="00A93691">
      <w:pPr>
        <w:pStyle w:val="DefaultText"/>
        <w:spacing w:line="360" w:lineRule="auto"/>
        <w:rPr>
          <w:rFonts w:ascii="Verdana" w:hAnsi="Verdana" w:cs="Calibri"/>
          <w:sz w:val="22"/>
          <w:szCs w:val="22"/>
        </w:rPr>
      </w:pPr>
    </w:p>
    <w:p w:rsidR="00A93691" w:rsidRPr="002C24DA" w:rsidRDefault="00081DCB" w:rsidP="003857B5">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2</w:t>
      </w:r>
      <w:r w:rsidRPr="002C24DA">
        <w:rPr>
          <w:rFonts w:ascii="Verdana" w:hAnsi="Verdana" w:cs="Calibri"/>
          <w:sz w:val="22"/>
          <w:szCs w:val="22"/>
        </w:rPr>
        <w:tab/>
      </w:r>
      <w:r w:rsidR="00A93691" w:rsidRPr="002C24DA">
        <w:rPr>
          <w:rFonts w:ascii="Verdana" w:hAnsi="Verdana" w:cs="Calibri"/>
          <w:sz w:val="22"/>
          <w:szCs w:val="22"/>
        </w:rPr>
        <w:t xml:space="preserve">[By consent] the Court doth Order under </w:t>
      </w:r>
      <w:r w:rsidR="00A93691" w:rsidRPr="002C24DA">
        <w:rPr>
          <w:rFonts w:ascii="Verdana" w:hAnsi="Verdana" w:cs="Calibri"/>
          <w:b/>
          <w:sz w:val="22"/>
          <w:szCs w:val="22"/>
        </w:rPr>
        <w:t>Section</w:t>
      </w:r>
      <w:r w:rsidR="00062A3A" w:rsidRPr="002C24DA">
        <w:rPr>
          <w:rFonts w:ascii="Verdana" w:hAnsi="Verdana" w:cs="Calibri"/>
          <w:b/>
          <w:sz w:val="22"/>
          <w:szCs w:val="22"/>
        </w:rPr>
        <w:t xml:space="preserve"> 1</w:t>
      </w:r>
      <w:r w:rsidR="00727368" w:rsidRPr="002C24DA">
        <w:rPr>
          <w:rFonts w:ascii="Verdana" w:hAnsi="Verdana" w:cs="Calibri"/>
          <w:b/>
          <w:sz w:val="22"/>
          <w:szCs w:val="22"/>
        </w:rPr>
        <w:t>2</w:t>
      </w:r>
      <w:r w:rsidR="00062A3A" w:rsidRPr="002C24DA">
        <w:rPr>
          <w:rFonts w:ascii="Verdana" w:hAnsi="Verdana" w:cs="Calibri"/>
          <w:b/>
          <w:sz w:val="22"/>
          <w:szCs w:val="22"/>
        </w:rPr>
        <w:t>(2)</w:t>
      </w:r>
      <w:r w:rsidR="00A93691" w:rsidRPr="002C24DA">
        <w:rPr>
          <w:rFonts w:ascii="Verdana" w:hAnsi="Verdana" w:cs="Calibri"/>
          <w:b/>
          <w:sz w:val="22"/>
          <w:szCs w:val="22"/>
        </w:rPr>
        <w:t xml:space="preserve"> </w:t>
      </w:r>
      <w:r w:rsidR="00A93691" w:rsidRPr="002C24DA">
        <w:rPr>
          <w:rFonts w:ascii="Verdana" w:hAnsi="Verdana" w:cs="Calibri"/>
          <w:sz w:val="22"/>
          <w:szCs w:val="22"/>
        </w:rPr>
        <w:t>of the</w:t>
      </w:r>
      <w:r w:rsidR="00A93691" w:rsidRPr="002C24DA">
        <w:rPr>
          <w:rFonts w:ascii="Verdana" w:hAnsi="Verdana" w:cs="Calibri"/>
          <w:b/>
          <w:sz w:val="22"/>
          <w:szCs w:val="22"/>
        </w:rPr>
        <w:t xml:space="preserve"> Family Law</w:t>
      </w:r>
      <w:r w:rsidR="00727368" w:rsidRPr="002C24DA">
        <w:rPr>
          <w:rFonts w:ascii="Verdana" w:hAnsi="Verdana" w:cs="Calibri"/>
          <w:b/>
          <w:sz w:val="22"/>
          <w:szCs w:val="22"/>
        </w:rPr>
        <w:t xml:space="preserve"> </w:t>
      </w:r>
      <w:r w:rsidR="00A93691" w:rsidRPr="002C24DA">
        <w:rPr>
          <w:rFonts w:ascii="Verdana" w:hAnsi="Verdana" w:cs="Calibri"/>
          <w:b/>
          <w:sz w:val="22"/>
          <w:szCs w:val="22"/>
        </w:rPr>
        <w:t>Act</w:t>
      </w:r>
      <w:r w:rsidR="00062A3A" w:rsidRPr="002C24DA">
        <w:rPr>
          <w:rFonts w:ascii="Verdana" w:hAnsi="Verdana" w:cs="Calibri"/>
          <w:b/>
          <w:sz w:val="22"/>
          <w:szCs w:val="22"/>
        </w:rPr>
        <w:t xml:space="preserve"> 199</w:t>
      </w:r>
      <w:r w:rsidR="00727368" w:rsidRPr="002C24DA">
        <w:rPr>
          <w:rFonts w:ascii="Verdana" w:hAnsi="Verdana" w:cs="Calibri"/>
          <w:b/>
          <w:sz w:val="22"/>
          <w:szCs w:val="22"/>
        </w:rPr>
        <w:t>5</w:t>
      </w:r>
      <w:r w:rsidR="00A93691" w:rsidRPr="002C24DA">
        <w:rPr>
          <w:rFonts w:ascii="Verdana" w:hAnsi="Verdana" w:cs="Calibri"/>
          <w:sz w:val="22"/>
          <w:szCs w:val="22"/>
        </w:rPr>
        <w:t xml:space="preserve"> that the</w:t>
      </w:r>
      <w:r w:rsidR="00062A3A" w:rsidRPr="002C24DA">
        <w:rPr>
          <w:rFonts w:ascii="Verdana" w:hAnsi="Verdana" w:cs="Calibri"/>
          <w:sz w:val="22"/>
          <w:szCs w:val="22"/>
        </w:rPr>
        <w:t xml:space="preserve"> </w:t>
      </w:r>
      <w:r w:rsidR="00A93691" w:rsidRPr="002C24DA">
        <w:rPr>
          <w:rFonts w:ascii="Verdana" w:hAnsi="Verdana" w:cs="Calibri"/>
          <w:sz w:val="22"/>
          <w:szCs w:val="22"/>
        </w:rPr>
        <w:t>trustees of</w:t>
      </w:r>
      <w:r w:rsidR="009B6C64" w:rsidRPr="002C24DA">
        <w:rPr>
          <w:rFonts w:ascii="Verdana" w:hAnsi="Verdana" w:cs="Calibri"/>
          <w:sz w:val="22"/>
          <w:szCs w:val="22"/>
        </w:rPr>
        <w:t xml:space="preserve"> the</w:t>
      </w:r>
      <w:r w:rsidR="00A93691" w:rsidRPr="002C24DA">
        <w:rPr>
          <w:rFonts w:ascii="Verdana" w:hAnsi="Verdana" w:cs="Calibri"/>
          <w:sz w:val="22"/>
          <w:szCs w:val="22"/>
        </w:rPr>
        <w:t xml:space="preserve"> </w:t>
      </w:r>
      <w:r w:rsidR="003857B5" w:rsidRPr="002C24DA">
        <w:rPr>
          <w:rFonts w:ascii="Verdana" w:hAnsi="Verdana" w:cs="Calibri"/>
          <w:b/>
          <w:color w:val="FF0000"/>
          <w:sz w:val="22"/>
          <w:szCs w:val="22"/>
        </w:rPr>
        <w:t>Single Public Service Pension Scheme</w:t>
      </w:r>
      <w:r w:rsidR="003857B5" w:rsidRPr="002C24DA">
        <w:rPr>
          <w:rFonts w:ascii="Verdana" w:hAnsi="Verdana" w:cs="Calibri"/>
          <w:color w:val="FF0000"/>
          <w:sz w:val="22"/>
          <w:szCs w:val="22"/>
        </w:rPr>
        <w:t xml:space="preserve"> </w:t>
      </w:r>
      <w:r w:rsidR="00A93691" w:rsidRPr="002C24DA">
        <w:rPr>
          <w:rFonts w:ascii="Verdana" w:hAnsi="Verdana" w:cs="Calibri"/>
          <w:sz w:val="22"/>
          <w:szCs w:val="22"/>
        </w:rPr>
        <w:t xml:space="preserve">shall </w:t>
      </w:r>
      <w:r w:rsidR="00727368" w:rsidRPr="002C24DA">
        <w:rPr>
          <w:rFonts w:ascii="Verdana" w:hAnsi="Verdana" w:cs="Calibri"/>
          <w:sz w:val="22"/>
          <w:szCs w:val="22"/>
        </w:rPr>
        <w:t>pay to</w:t>
      </w:r>
      <w:r w:rsidR="009B6C64" w:rsidRPr="002C24DA">
        <w:rPr>
          <w:rFonts w:ascii="Verdana" w:hAnsi="Verdana" w:cs="Calibri"/>
          <w:sz w:val="22"/>
          <w:szCs w:val="22"/>
        </w:rPr>
        <w:tab/>
      </w:r>
      <w:r w:rsidR="00727368" w:rsidRPr="002C24DA">
        <w:rPr>
          <w:rFonts w:ascii="Verdana" w:hAnsi="Verdana" w:cs="Calibri"/>
          <w:b/>
          <w:sz w:val="22"/>
          <w:szCs w:val="22"/>
        </w:rPr>
        <w:t>(</w:t>
      </w:r>
      <w:r w:rsidR="00A93691" w:rsidRPr="002C24DA">
        <w:rPr>
          <w:rFonts w:ascii="Verdana" w:hAnsi="Verdana" w:cs="Calibri"/>
          <w:b/>
          <w:sz w:val="22"/>
          <w:szCs w:val="22"/>
        </w:rPr>
        <w:t>Non-Member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(and, in the </w:t>
      </w:r>
      <w:r w:rsidR="00062A3A" w:rsidRPr="002C24DA">
        <w:rPr>
          <w:rFonts w:ascii="Verdana" w:hAnsi="Verdana" w:cs="Calibri"/>
          <w:sz w:val="22"/>
          <w:szCs w:val="22"/>
        </w:rPr>
        <w:t xml:space="preserve">case of his/her </w:t>
      </w:r>
      <w:r w:rsidR="003857B5" w:rsidRPr="002C24DA">
        <w:rPr>
          <w:rFonts w:ascii="Verdana" w:hAnsi="Verdana" w:cs="Calibri"/>
          <w:sz w:val="22"/>
          <w:szCs w:val="22"/>
        </w:rPr>
        <w:t xml:space="preserve">death, to his/her </w:t>
      </w:r>
      <w:r w:rsidR="00A93691" w:rsidRPr="002C24DA">
        <w:rPr>
          <w:rFonts w:ascii="Verdana" w:hAnsi="Verdana" w:cs="Calibri"/>
          <w:sz w:val="22"/>
          <w:szCs w:val="22"/>
        </w:rPr>
        <w:t xml:space="preserve">personal representative) a benefit consisting of a part of the </w:t>
      </w:r>
      <w:r w:rsidR="00A93691" w:rsidRPr="002C24DA">
        <w:rPr>
          <w:rFonts w:ascii="Verdana" w:hAnsi="Verdana" w:cs="Calibri"/>
          <w:sz w:val="22"/>
          <w:szCs w:val="22"/>
          <w:u w:val="single"/>
        </w:rPr>
        <w:t>retirement gratuity</w:t>
      </w:r>
      <w:r w:rsidR="00A93691" w:rsidRPr="002C24DA">
        <w:rPr>
          <w:rFonts w:ascii="Verdana" w:hAnsi="Verdana" w:cs="Calibri"/>
          <w:sz w:val="22"/>
          <w:szCs w:val="22"/>
        </w:rPr>
        <w:t xml:space="preserve"> accrued under the scheme in respect of </w:t>
      </w:r>
      <w:r w:rsidR="00727368" w:rsidRPr="002C24DA">
        <w:rPr>
          <w:rFonts w:ascii="Verdana" w:hAnsi="Verdana" w:cs="Calibri"/>
          <w:b/>
          <w:sz w:val="22"/>
          <w:szCs w:val="22"/>
        </w:rPr>
        <w:t>(</w:t>
      </w:r>
      <w:r w:rsidR="00A93691" w:rsidRPr="002C24DA">
        <w:rPr>
          <w:rFonts w:ascii="Verdana" w:hAnsi="Verdana" w:cs="Calibri"/>
          <w:b/>
          <w:sz w:val="22"/>
          <w:szCs w:val="22"/>
        </w:rPr>
        <w:t>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and that, for the purpose of determining the benefit,</w:t>
      </w:r>
    </w:p>
    <w:p w:rsidR="00A93691" w:rsidRPr="002C24DA" w:rsidRDefault="00A93691">
      <w:pPr>
        <w:pStyle w:val="DefaultText"/>
        <w:spacing w:line="360" w:lineRule="auto"/>
        <w:rPr>
          <w:rFonts w:ascii="Verdana" w:hAnsi="Verdana" w:cs="Calibri"/>
          <w:sz w:val="22"/>
          <w:szCs w:val="22"/>
        </w:rPr>
      </w:pPr>
    </w:p>
    <w:p w:rsidR="00A93691" w:rsidRPr="002C24DA" w:rsidRDefault="00A93691" w:rsidP="003857B5">
      <w:pPr>
        <w:pStyle w:val="DefaultText"/>
        <w:spacing w:line="360" w:lineRule="auto"/>
        <w:ind w:left="1440" w:hanging="720"/>
        <w:jc w:val="both"/>
        <w:rPr>
          <w:rFonts w:ascii="Verdana" w:hAnsi="Verdana" w:cs="Calibri"/>
          <w:sz w:val="22"/>
          <w:szCs w:val="22"/>
        </w:rPr>
      </w:pPr>
      <w:r w:rsidRPr="002C24DA">
        <w:rPr>
          <w:rFonts w:ascii="Verdana" w:hAnsi="Verdana" w:cs="Calibri"/>
          <w:sz w:val="22"/>
          <w:szCs w:val="22"/>
        </w:rPr>
        <w:t>(a)</w:t>
      </w:r>
      <w:r w:rsidRPr="002C24DA">
        <w:rPr>
          <w:rFonts w:ascii="Verdana" w:hAnsi="Verdana" w:cs="Calibri"/>
          <w:sz w:val="22"/>
          <w:szCs w:val="22"/>
        </w:rPr>
        <w:tab/>
        <w:t xml:space="preserve">the period of </w:t>
      </w:r>
      <w:r w:rsidR="003857B5" w:rsidRPr="002C24DA">
        <w:rPr>
          <w:rFonts w:ascii="Verdana" w:hAnsi="Verdana" w:cs="Calibri"/>
          <w:b/>
          <w:color w:val="FF0000"/>
          <w:sz w:val="22"/>
          <w:szCs w:val="22"/>
        </w:rPr>
        <w:t>accrued referable amounts</w:t>
      </w:r>
      <w:r w:rsidR="003857B5" w:rsidRPr="002C24DA">
        <w:rPr>
          <w:rFonts w:ascii="Verdana" w:hAnsi="Verdana" w:cs="Calibri"/>
          <w:color w:val="FF0000"/>
          <w:sz w:val="22"/>
          <w:szCs w:val="22"/>
        </w:rPr>
        <w:t xml:space="preserve"> </w:t>
      </w:r>
      <w:r w:rsidRPr="002C24DA">
        <w:rPr>
          <w:rFonts w:ascii="Verdana" w:hAnsi="Verdana" w:cs="Calibri"/>
          <w:sz w:val="22"/>
          <w:szCs w:val="22"/>
        </w:rPr>
        <w:t xml:space="preserve">of </w:t>
      </w:r>
      <w:r w:rsidR="00727368" w:rsidRPr="002C24DA">
        <w:rPr>
          <w:rFonts w:ascii="Verdana" w:hAnsi="Verdana" w:cs="Calibri"/>
          <w:b/>
          <w:sz w:val="22"/>
          <w:szCs w:val="22"/>
        </w:rPr>
        <w:t>(</w:t>
      </w:r>
      <w:r w:rsidRPr="002C24DA">
        <w:rPr>
          <w:rFonts w:ascii="Verdana" w:hAnsi="Verdana" w:cs="Calibri"/>
          <w:b/>
          <w:sz w:val="22"/>
          <w:szCs w:val="22"/>
        </w:rPr>
        <w:t>Member Spouse</w:t>
      </w:r>
      <w:r w:rsidR="00727368" w:rsidRPr="002C24DA">
        <w:rPr>
          <w:rFonts w:ascii="Verdana" w:hAnsi="Verdana" w:cs="Calibri"/>
          <w:b/>
          <w:sz w:val="22"/>
          <w:szCs w:val="22"/>
        </w:rPr>
        <w:t>)</w:t>
      </w:r>
      <w:r w:rsidRPr="002C24DA">
        <w:rPr>
          <w:rFonts w:ascii="Verdana" w:hAnsi="Verdana" w:cs="Calibri"/>
          <w:sz w:val="22"/>
          <w:szCs w:val="22"/>
        </w:rPr>
        <w:t xml:space="preserve"> prior to the granting of the Order for the decree in these proceedings to be taken into account shall be all such </w:t>
      </w:r>
      <w:r w:rsidR="003857B5" w:rsidRPr="002C24DA">
        <w:rPr>
          <w:rFonts w:ascii="Verdana" w:hAnsi="Verdana" w:cs="Calibri"/>
          <w:b/>
          <w:color w:val="FF0000"/>
          <w:sz w:val="22"/>
          <w:szCs w:val="22"/>
        </w:rPr>
        <w:t>accrued referable amounts</w:t>
      </w:r>
      <w:r w:rsidRPr="002C24DA">
        <w:rPr>
          <w:rFonts w:ascii="Verdana" w:hAnsi="Verdana" w:cs="Calibri"/>
          <w:sz w:val="22"/>
          <w:szCs w:val="22"/>
        </w:rPr>
        <w:t xml:space="preserve"> between </w:t>
      </w:r>
      <w:r w:rsidR="00727368" w:rsidRPr="002C24DA">
        <w:rPr>
          <w:rFonts w:ascii="Verdana" w:hAnsi="Verdana" w:cs="Calibri"/>
          <w:b/>
          <w:sz w:val="22"/>
          <w:szCs w:val="22"/>
        </w:rPr>
        <w:t>(</w:t>
      </w:r>
      <w:r w:rsidRPr="002C24DA">
        <w:rPr>
          <w:rFonts w:ascii="Verdana" w:hAnsi="Verdana" w:cs="Calibri"/>
          <w:b/>
          <w:sz w:val="22"/>
          <w:szCs w:val="22"/>
        </w:rPr>
        <w:t>start date</w:t>
      </w:r>
      <w:r w:rsidR="00727368" w:rsidRPr="002C24DA">
        <w:rPr>
          <w:rFonts w:ascii="Verdana" w:hAnsi="Verdana" w:cs="Calibri"/>
          <w:b/>
          <w:sz w:val="22"/>
          <w:szCs w:val="22"/>
        </w:rPr>
        <w:t>)</w:t>
      </w:r>
      <w:r w:rsidRPr="002C24DA">
        <w:rPr>
          <w:rFonts w:ascii="Verdana" w:hAnsi="Verdana" w:cs="Calibri"/>
          <w:sz w:val="22"/>
          <w:szCs w:val="22"/>
        </w:rPr>
        <w:t xml:space="preserve"> and </w:t>
      </w:r>
      <w:r w:rsidR="00727368" w:rsidRPr="002C24DA">
        <w:rPr>
          <w:rFonts w:ascii="Verdana" w:hAnsi="Verdana" w:cs="Calibri"/>
          <w:b/>
          <w:sz w:val="22"/>
          <w:szCs w:val="22"/>
        </w:rPr>
        <w:t>(</w:t>
      </w:r>
      <w:r w:rsidRPr="002C24DA">
        <w:rPr>
          <w:rFonts w:ascii="Verdana" w:hAnsi="Verdana" w:cs="Calibri"/>
          <w:b/>
          <w:sz w:val="22"/>
          <w:szCs w:val="22"/>
        </w:rPr>
        <w:t>end date</w:t>
      </w:r>
      <w:r w:rsidR="00727368" w:rsidRPr="002C24DA">
        <w:rPr>
          <w:rFonts w:ascii="Verdana" w:hAnsi="Verdana" w:cs="Calibri"/>
          <w:b/>
          <w:sz w:val="22"/>
          <w:szCs w:val="22"/>
        </w:rPr>
        <w:t>)</w:t>
      </w:r>
      <w:r w:rsidRPr="002C24DA">
        <w:rPr>
          <w:rFonts w:ascii="Verdana" w:hAnsi="Verdana" w:cs="Calibri"/>
          <w:sz w:val="22"/>
          <w:szCs w:val="22"/>
        </w:rPr>
        <w:t>, and</w:t>
      </w:r>
    </w:p>
    <w:p w:rsidR="00A93691" w:rsidRPr="002C24DA" w:rsidRDefault="00A93691" w:rsidP="00081DCB">
      <w:pPr>
        <w:pStyle w:val="DefaultText"/>
        <w:spacing w:line="360" w:lineRule="auto"/>
        <w:ind w:left="720" w:hanging="720"/>
        <w:jc w:val="both"/>
        <w:rPr>
          <w:rFonts w:ascii="Verdana" w:hAnsi="Verdana" w:cs="Calibri"/>
          <w:sz w:val="22"/>
          <w:szCs w:val="22"/>
        </w:rPr>
      </w:pPr>
    </w:p>
    <w:p w:rsidR="00A93691" w:rsidRPr="002C24DA" w:rsidRDefault="00081DCB" w:rsidP="00081DCB">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ab/>
      </w:r>
      <w:r w:rsidR="00A93691" w:rsidRPr="002C24DA">
        <w:rPr>
          <w:rFonts w:ascii="Verdana" w:hAnsi="Verdana" w:cs="Calibri"/>
          <w:sz w:val="22"/>
          <w:szCs w:val="22"/>
        </w:rPr>
        <w:t>(b)</w:t>
      </w:r>
      <w:r w:rsidR="00A93691" w:rsidRPr="002C24DA">
        <w:rPr>
          <w:rFonts w:ascii="Verdana" w:hAnsi="Verdana" w:cs="Calibri"/>
          <w:sz w:val="22"/>
          <w:szCs w:val="22"/>
        </w:rPr>
        <w:tab/>
        <w:t xml:space="preserve">the percentage of the retirement benefit accrued during that period to be </w:t>
      </w:r>
      <w:r w:rsidR="00776665" w:rsidRPr="002C24DA">
        <w:rPr>
          <w:rFonts w:ascii="Verdana" w:hAnsi="Verdana" w:cs="Calibri"/>
          <w:sz w:val="22"/>
          <w:szCs w:val="22"/>
        </w:rPr>
        <w:tab/>
      </w:r>
      <w:r w:rsidR="00A93691" w:rsidRPr="002C24DA">
        <w:rPr>
          <w:rFonts w:ascii="Verdana" w:hAnsi="Verdana" w:cs="Calibri"/>
          <w:sz w:val="22"/>
          <w:szCs w:val="22"/>
        </w:rPr>
        <w:t xml:space="preserve">paid in accordance with this Order shall be </w:t>
      </w:r>
      <w:r w:rsidR="00727368" w:rsidRPr="002C24DA">
        <w:rPr>
          <w:rFonts w:ascii="Verdana" w:hAnsi="Verdana" w:cs="Calibri"/>
          <w:b/>
          <w:sz w:val="22"/>
          <w:szCs w:val="22"/>
        </w:rPr>
        <w:t>(</w:t>
      </w:r>
      <w:r w:rsidR="002C24DA" w:rsidRPr="002C24DA">
        <w:rPr>
          <w:rFonts w:ascii="Verdana" w:hAnsi="Verdana" w:cs="Calibri"/>
          <w:b/>
          <w:sz w:val="22"/>
          <w:szCs w:val="22"/>
        </w:rPr>
        <w:t>- %</w:t>
      </w:r>
      <w:r w:rsidR="00727368" w:rsidRPr="002C24DA">
        <w:rPr>
          <w:rFonts w:ascii="Verdana" w:hAnsi="Verdana" w:cs="Calibri"/>
          <w:b/>
          <w:sz w:val="22"/>
          <w:szCs w:val="22"/>
        </w:rPr>
        <w:t>)</w:t>
      </w:r>
      <w:r w:rsidR="00A93691" w:rsidRPr="002C24DA">
        <w:rPr>
          <w:rFonts w:ascii="Verdana" w:hAnsi="Verdana" w:cs="Calibri"/>
          <w:sz w:val="22"/>
          <w:szCs w:val="22"/>
        </w:rPr>
        <w:t>.</w:t>
      </w:r>
    </w:p>
    <w:p w:rsidR="00A93691" w:rsidRPr="002C24DA" w:rsidRDefault="00A93691" w:rsidP="00081DCB">
      <w:pPr>
        <w:pStyle w:val="DefaultText"/>
        <w:spacing w:line="360" w:lineRule="auto"/>
        <w:jc w:val="both"/>
        <w:rPr>
          <w:rFonts w:ascii="Verdana" w:hAnsi="Verdana" w:cs="Calibri"/>
          <w:sz w:val="22"/>
          <w:szCs w:val="22"/>
        </w:rPr>
      </w:pPr>
    </w:p>
    <w:p w:rsidR="00A93691" w:rsidRPr="002C24DA" w:rsidRDefault="00081DCB" w:rsidP="003857B5">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3</w:t>
      </w:r>
      <w:r w:rsidRPr="002C24DA">
        <w:rPr>
          <w:rFonts w:ascii="Verdana" w:hAnsi="Verdana" w:cs="Calibri"/>
          <w:sz w:val="22"/>
          <w:szCs w:val="22"/>
        </w:rPr>
        <w:tab/>
      </w:r>
      <w:r w:rsidR="00A93691" w:rsidRPr="002C24DA">
        <w:rPr>
          <w:rFonts w:ascii="Verdana" w:hAnsi="Verdana" w:cs="Calibri"/>
          <w:sz w:val="22"/>
          <w:szCs w:val="22"/>
        </w:rPr>
        <w:t xml:space="preserve">And [by consent] the Court doth further Order under </w:t>
      </w:r>
      <w:r w:rsidR="00A93691" w:rsidRPr="002C24DA">
        <w:rPr>
          <w:rFonts w:ascii="Verdana" w:hAnsi="Verdana" w:cs="Calibri"/>
          <w:b/>
          <w:sz w:val="22"/>
          <w:szCs w:val="22"/>
        </w:rPr>
        <w:t>Section</w:t>
      </w:r>
      <w:r w:rsidR="00727368" w:rsidRPr="002C24DA">
        <w:rPr>
          <w:rFonts w:ascii="Verdana" w:hAnsi="Verdana" w:cs="Calibri"/>
          <w:b/>
          <w:sz w:val="22"/>
          <w:szCs w:val="22"/>
        </w:rPr>
        <w:t xml:space="preserve"> 12</w:t>
      </w:r>
      <w:r w:rsidR="006B722C" w:rsidRPr="002C24DA">
        <w:rPr>
          <w:rFonts w:ascii="Verdana" w:hAnsi="Verdana" w:cs="Calibri"/>
          <w:b/>
          <w:sz w:val="22"/>
          <w:szCs w:val="22"/>
        </w:rPr>
        <w:t>(2)</w:t>
      </w:r>
      <w:r w:rsidR="00A93691" w:rsidRPr="002C24DA">
        <w:rPr>
          <w:rFonts w:ascii="Verdana" w:hAnsi="Verdana" w:cs="Calibri"/>
          <w:sz w:val="22"/>
          <w:szCs w:val="22"/>
        </w:rPr>
        <w:t xml:space="preserve"> of the </w:t>
      </w:r>
      <w:r w:rsidR="00A93691" w:rsidRPr="002C24DA">
        <w:rPr>
          <w:rFonts w:ascii="Verdana" w:hAnsi="Verdana" w:cs="Calibri"/>
          <w:b/>
          <w:sz w:val="22"/>
          <w:szCs w:val="22"/>
        </w:rPr>
        <w:t>Family Law Act</w:t>
      </w:r>
      <w:r w:rsidR="006B722C" w:rsidRPr="002C24DA">
        <w:rPr>
          <w:rFonts w:ascii="Verdana" w:hAnsi="Verdana" w:cs="Calibri"/>
          <w:b/>
          <w:sz w:val="22"/>
          <w:szCs w:val="22"/>
        </w:rPr>
        <w:t xml:space="preserve"> 199</w:t>
      </w:r>
      <w:r w:rsidR="00727368" w:rsidRPr="002C24DA">
        <w:rPr>
          <w:rFonts w:ascii="Verdana" w:hAnsi="Verdana" w:cs="Calibri"/>
          <w:b/>
          <w:sz w:val="22"/>
          <w:szCs w:val="22"/>
        </w:rPr>
        <w:t>5</w:t>
      </w:r>
      <w:r w:rsidR="00A93691" w:rsidRPr="002C24DA">
        <w:rPr>
          <w:rFonts w:ascii="Verdana" w:hAnsi="Verdana" w:cs="Calibri"/>
          <w:sz w:val="22"/>
          <w:szCs w:val="22"/>
        </w:rPr>
        <w:t xml:space="preserve"> that the trustees of</w:t>
      </w:r>
      <w:r w:rsidR="009B6C64" w:rsidRPr="002C24DA">
        <w:rPr>
          <w:rFonts w:ascii="Verdana" w:hAnsi="Verdana" w:cs="Calibri"/>
          <w:sz w:val="22"/>
          <w:szCs w:val="22"/>
        </w:rPr>
        <w:t xml:space="preserve"> the</w:t>
      </w:r>
      <w:r w:rsidR="00A93691" w:rsidRPr="002C24DA">
        <w:rPr>
          <w:rFonts w:ascii="Verdana" w:hAnsi="Verdana" w:cs="Calibri"/>
          <w:sz w:val="22"/>
          <w:szCs w:val="22"/>
        </w:rPr>
        <w:t xml:space="preserve"> </w:t>
      </w:r>
      <w:r w:rsidR="003857B5" w:rsidRPr="002C24DA">
        <w:rPr>
          <w:rFonts w:ascii="Verdana" w:hAnsi="Verdana" w:cs="Calibri"/>
          <w:b/>
          <w:color w:val="FF0000"/>
          <w:sz w:val="22"/>
          <w:szCs w:val="22"/>
        </w:rPr>
        <w:t>Spouses’ and Children’s Single Public Service Pension Scheme</w:t>
      </w:r>
      <w:r w:rsidR="009B6C64" w:rsidRPr="002C24DA">
        <w:rPr>
          <w:rFonts w:ascii="Verdana" w:hAnsi="Verdana" w:cs="Calibri"/>
          <w:sz w:val="22"/>
          <w:szCs w:val="22"/>
        </w:rPr>
        <w:t xml:space="preserve"> </w:t>
      </w:r>
      <w:r w:rsidR="00A93691" w:rsidRPr="002C24DA">
        <w:rPr>
          <w:rFonts w:ascii="Verdana" w:hAnsi="Verdana" w:cs="Calibri"/>
          <w:sz w:val="22"/>
          <w:szCs w:val="22"/>
        </w:rPr>
        <w:t xml:space="preserve">shall pay to </w:t>
      </w:r>
      <w:r w:rsidR="00727368" w:rsidRPr="002C24DA">
        <w:rPr>
          <w:rFonts w:ascii="Verdana" w:hAnsi="Verdana" w:cs="Calibri"/>
          <w:b/>
          <w:sz w:val="22"/>
          <w:szCs w:val="22"/>
        </w:rPr>
        <w:t>(</w:t>
      </w:r>
      <w:r w:rsidR="00A93691" w:rsidRPr="002C24DA">
        <w:rPr>
          <w:rFonts w:ascii="Verdana" w:hAnsi="Verdana" w:cs="Calibri"/>
          <w:b/>
          <w:sz w:val="22"/>
          <w:szCs w:val="22"/>
        </w:rPr>
        <w:t>Non-Member Spouse</w:t>
      </w:r>
      <w:r w:rsidR="00FC1CA5" w:rsidRPr="002C24DA">
        <w:rPr>
          <w:rFonts w:ascii="Verdana" w:hAnsi="Verdana" w:cs="Calibri"/>
          <w:b/>
          <w:sz w:val="22"/>
          <w:szCs w:val="22"/>
        </w:rPr>
        <w:t>)</w:t>
      </w:r>
      <w:r w:rsidR="00FC1CA5" w:rsidRPr="002C24DA">
        <w:rPr>
          <w:rFonts w:ascii="Verdana" w:hAnsi="Verdana" w:cs="Calibri"/>
          <w:sz w:val="22"/>
          <w:szCs w:val="22"/>
        </w:rPr>
        <w:t xml:space="preserve"> a</w:t>
      </w:r>
      <w:r w:rsidR="00A93691" w:rsidRPr="002C24DA">
        <w:rPr>
          <w:rFonts w:ascii="Verdana" w:hAnsi="Verdana" w:cs="Calibri"/>
          <w:sz w:val="22"/>
          <w:szCs w:val="22"/>
        </w:rPr>
        <w:t xml:space="preserve"> benefit consisting of a part of the</w:t>
      </w:r>
      <w:r w:rsidR="006B722C" w:rsidRPr="002C24DA">
        <w:rPr>
          <w:rFonts w:ascii="Verdana" w:hAnsi="Verdana" w:cs="Calibri"/>
          <w:sz w:val="22"/>
          <w:szCs w:val="22"/>
        </w:rPr>
        <w:t xml:space="preserve"> </w:t>
      </w:r>
      <w:r w:rsidR="009B6C64" w:rsidRPr="002C24DA">
        <w:rPr>
          <w:rFonts w:ascii="Verdana" w:hAnsi="Verdana" w:cs="Calibri"/>
          <w:sz w:val="22"/>
          <w:szCs w:val="22"/>
          <w:u w:val="single"/>
        </w:rPr>
        <w:t>Spouse’s Pension on death in retirement</w:t>
      </w:r>
      <w:r w:rsidR="009B6C64" w:rsidRPr="002C24DA">
        <w:rPr>
          <w:rFonts w:ascii="Verdana" w:hAnsi="Verdana" w:cs="Calibri"/>
          <w:sz w:val="22"/>
          <w:szCs w:val="22"/>
        </w:rPr>
        <w:t xml:space="preserve"> </w:t>
      </w:r>
      <w:r w:rsidR="00A93691" w:rsidRPr="002C24DA">
        <w:rPr>
          <w:rFonts w:ascii="Verdana" w:hAnsi="Verdana" w:cs="Calibri"/>
          <w:sz w:val="22"/>
          <w:szCs w:val="22"/>
        </w:rPr>
        <w:t xml:space="preserve">accrued under the scheme in respect of </w:t>
      </w:r>
      <w:r w:rsidR="00727368" w:rsidRPr="002C24DA">
        <w:rPr>
          <w:rFonts w:ascii="Verdana" w:hAnsi="Verdana" w:cs="Calibri"/>
          <w:b/>
          <w:sz w:val="22"/>
          <w:szCs w:val="22"/>
        </w:rPr>
        <w:t>(</w:t>
      </w:r>
      <w:r w:rsidR="00A93691" w:rsidRPr="002C24DA">
        <w:rPr>
          <w:rFonts w:ascii="Verdana" w:hAnsi="Verdana" w:cs="Calibri"/>
          <w:b/>
          <w:sz w:val="22"/>
          <w:szCs w:val="22"/>
        </w:rPr>
        <w:t>Member Spouse</w:t>
      </w:r>
      <w:r w:rsidR="00727368" w:rsidRPr="002C24DA">
        <w:rPr>
          <w:rFonts w:ascii="Verdana" w:hAnsi="Verdana" w:cs="Calibri"/>
          <w:b/>
          <w:sz w:val="22"/>
          <w:szCs w:val="22"/>
        </w:rPr>
        <w:t>)</w:t>
      </w:r>
      <w:r w:rsidR="00727368" w:rsidRPr="002C24DA">
        <w:rPr>
          <w:rFonts w:ascii="Verdana" w:hAnsi="Verdana" w:cs="Calibri"/>
          <w:sz w:val="22"/>
          <w:szCs w:val="22"/>
        </w:rPr>
        <w:t xml:space="preserve"> and that, for the purpose of</w:t>
      </w:r>
      <w:r w:rsidR="003857B5" w:rsidRPr="002C24DA">
        <w:rPr>
          <w:rFonts w:ascii="Verdana" w:hAnsi="Verdana" w:cs="Calibri"/>
          <w:sz w:val="22"/>
          <w:szCs w:val="22"/>
        </w:rPr>
        <w:t xml:space="preserve"> </w:t>
      </w:r>
      <w:r w:rsidR="00A93691" w:rsidRPr="002C24DA">
        <w:rPr>
          <w:rFonts w:ascii="Verdana" w:hAnsi="Verdana" w:cs="Calibri"/>
          <w:sz w:val="22"/>
          <w:szCs w:val="22"/>
        </w:rPr>
        <w:t>determining the benefit,</w:t>
      </w:r>
    </w:p>
    <w:p w:rsidR="006B722C" w:rsidRPr="002C24DA" w:rsidRDefault="006B722C" w:rsidP="00081DCB">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ab/>
      </w:r>
    </w:p>
    <w:p w:rsidR="00A93691" w:rsidRPr="002C24DA" w:rsidRDefault="006B722C" w:rsidP="00081DCB">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ab/>
      </w:r>
      <w:r w:rsidR="00A93691" w:rsidRPr="002C24DA">
        <w:rPr>
          <w:rFonts w:ascii="Verdana" w:hAnsi="Verdana" w:cs="Calibri"/>
          <w:sz w:val="22"/>
          <w:szCs w:val="22"/>
        </w:rPr>
        <w:t>(a)</w:t>
      </w:r>
      <w:r w:rsidR="00A93691" w:rsidRPr="002C24DA">
        <w:rPr>
          <w:rFonts w:ascii="Verdana" w:hAnsi="Verdana" w:cs="Calibri"/>
          <w:sz w:val="22"/>
          <w:szCs w:val="22"/>
        </w:rPr>
        <w:tab/>
        <w:t xml:space="preserve">the period of </w:t>
      </w:r>
      <w:r w:rsidR="003857B5" w:rsidRPr="002C24DA">
        <w:rPr>
          <w:rFonts w:ascii="Verdana" w:hAnsi="Verdana" w:cs="Calibri"/>
          <w:b/>
          <w:color w:val="FF0000"/>
          <w:sz w:val="22"/>
          <w:szCs w:val="22"/>
        </w:rPr>
        <w:t>accrued referable amounts</w:t>
      </w:r>
      <w:r w:rsidR="003857B5" w:rsidRPr="002C24DA">
        <w:rPr>
          <w:rFonts w:ascii="Verdana" w:hAnsi="Verdana" w:cs="Calibri"/>
          <w:color w:val="FF0000"/>
          <w:sz w:val="22"/>
          <w:szCs w:val="22"/>
        </w:rPr>
        <w:t xml:space="preserve"> </w:t>
      </w:r>
      <w:r w:rsidR="00A93691" w:rsidRPr="002C24DA">
        <w:rPr>
          <w:rFonts w:ascii="Verdana" w:hAnsi="Verdana" w:cs="Calibri"/>
          <w:sz w:val="22"/>
          <w:szCs w:val="22"/>
        </w:rPr>
        <w:t xml:space="preserve">of </w:t>
      </w:r>
      <w:r w:rsidR="00727368" w:rsidRPr="002C24DA">
        <w:rPr>
          <w:rFonts w:ascii="Verdana" w:hAnsi="Verdana" w:cs="Calibri"/>
          <w:b/>
          <w:sz w:val="22"/>
          <w:szCs w:val="22"/>
        </w:rPr>
        <w:t>(</w:t>
      </w:r>
      <w:r w:rsidR="00A93691" w:rsidRPr="002C24DA">
        <w:rPr>
          <w:rFonts w:ascii="Verdana" w:hAnsi="Verdana" w:cs="Calibri"/>
          <w:b/>
          <w:sz w:val="22"/>
          <w:szCs w:val="22"/>
        </w:rPr>
        <w:t>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prior to the </w:t>
      </w:r>
      <w:r w:rsidR="003857B5" w:rsidRPr="002C24DA">
        <w:rPr>
          <w:rFonts w:ascii="Verdana" w:hAnsi="Verdana" w:cs="Calibri"/>
          <w:sz w:val="22"/>
          <w:szCs w:val="22"/>
        </w:rPr>
        <w:tab/>
        <w:t>gr</w:t>
      </w:r>
      <w:r w:rsidR="00A93691" w:rsidRPr="002C24DA">
        <w:rPr>
          <w:rFonts w:ascii="Verdana" w:hAnsi="Verdana" w:cs="Calibri"/>
          <w:sz w:val="22"/>
          <w:szCs w:val="22"/>
        </w:rPr>
        <w:t>anting of the Order for the decree in these proceedings to be taken into</w:t>
      </w:r>
      <w:r w:rsidR="002C24DA">
        <w:rPr>
          <w:rFonts w:ascii="Verdana" w:hAnsi="Verdana" w:cs="Calibri"/>
          <w:sz w:val="22"/>
          <w:szCs w:val="22"/>
        </w:rPr>
        <w:t xml:space="preserve"> </w:t>
      </w:r>
      <w:r w:rsidR="003857B5" w:rsidRPr="002C24DA">
        <w:rPr>
          <w:rFonts w:ascii="Verdana" w:hAnsi="Verdana" w:cs="Calibri"/>
          <w:sz w:val="22"/>
          <w:szCs w:val="22"/>
        </w:rPr>
        <w:t>ac</w:t>
      </w:r>
      <w:r w:rsidR="00A93691" w:rsidRPr="002C24DA">
        <w:rPr>
          <w:rFonts w:ascii="Verdana" w:hAnsi="Verdana" w:cs="Calibri"/>
          <w:sz w:val="22"/>
          <w:szCs w:val="22"/>
        </w:rPr>
        <w:t xml:space="preserve">count shall be all such </w:t>
      </w:r>
      <w:r w:rsidR="003857B5" w:rsidRPr="002C24DA">
        <w:rPr>
          <w:rFonts w:ascii="Verdana" w:hAnsi="Verdana" w:cs="Calibri"/>
          <w:b/>
          <w:color w:val="FF0000"/>
          <w:sz w:val="22"/>
          <w:szCs w:val="22"/>
        </w:rPr>
        <w:t>accrued referable amounts</w:t>
      </w:r>
      <w:r w:rsidR="003857B5" w:rsidRPr="002C24DA">
        <w:rPr>
          <w:rFonts w:ascii="Verdana" w:hAnsi="Verdana" w:cs="Calibri"/>
          <w:color w:val="FF0000"/>
          <w:sz w:val="22"/>
          <w:szCs w:val="22"/>
        </w:rPr>
        <w:t xml:space="preserve"> </w:t>
      </w:r>
      <w:r w:rsidR="00A93691" w:rsidRPr="002C24DA">
        <w:rPr>
          <w:rFonts w:ascii="Verdana" w:hAnsi="Verdana" w:cs="Calibri"/>
          <w:sz w:val="22"/>
          <w:szCs w:val="22"/>
        </w:rPr>
        <w:t xml:space="preserve">between </w:t>
      </w:r>
      <w:r w:rsidR="00727368" w:rsidRPr="002C24DA">
        <w:rPr>
          <w:rFonts w:ascii="Verdana" w:hAnsi="Verdana" w:cs="Calibri"/>
          <w:b/>
          <w:sz w:val="22"/>
          <w:szCs w:val="22"/>
        </w:rPr>
        <w:t>(</w:t>
      </w:r>
      <w:r w:rsidR="00A93691" w:rsidRPr="002C24DA">
        <w:rPr>
          <w:rFonts w:ascii="Verdana" w:hAnsi="Verdana" w:cs="Calibri"/>
          <w:b/>
          <w:sz w:val="22"/>
          <w:szCs w:val="22"/>
        </w:rPr>
        <w:t>start date</w:t>
      </w:r>
      <w:r w:rsidR="00727368" w:rsidRPr="002C24DA">
        <w:rPr>
          <w:rFonts w:ascii="Verdana" w:hAnsi="Verdana" w:cs="Calibri"/>
          <w:b/>
          <w:sz w:val="22"/>
          <w:szCs w:val="22"/>
        </w:rPr>
        <w:t>)</w:t>
      </w:r>
      <w:r w:rsidR="002C24DA">
        <w:rPr>
          <w:rFonts w:ascii="Verdana" w:hAnsi="Verdana" w:cs="Calibri"/>
          <w:sz w:val="22"/>
          <w:szCs w:val="22"/>
        </w:rPr>
        <w:t xml:space="preserve"> </w:t>
      </w:r>
      <w:r w:rsidR="003857B5" w:rsidRPr="002C24DA">
        <w:rPr>
          <w:rFonts w:ascii="Verdana" w:hAnsi="Verdana" w:cs="Calibri"/>
          <w:sz w:val="22"/>
          <w:szCs w:val="22"/>
        </w:rPr>
        <w:t xml:space="preserve">and </w:t>
      </w:r>
      <w:r w:rsidR="00727368" w:rsidRPr="002C24DA">
        <w:rPr>
          <w:rFonts w:ascii="Verdana" w:hAnsi="Verdana" w:cs="Calibri"/>
          <w:b/>
          <w:sz w:val="22"/>
          <w:szCs w:val="22"/>
        </w:rPr>
        <w:t>(</w:t>
      </w:r>
      <w:r w:rsidR="00A93691" w:rsidRPr="002C24DA">
        <w:rPr>
          <w:rFonts w:ascii="Verdana" w:hAnsi="Verdana" w:cs="Calibri"/>
          <w:b/>
          <w:sz w:val="22"/>
          <w:szCs w:val="22"/>
        </w:rPr>
        <w:t>end date</w:t>
      </w:r>
      <w:r w:rsidR="00727368" w:rsidRPr="002C24DA">
        <w:rPr>
          <w:rFonts w:ascii="Verdana" w:hAnsi="Verdana" w:cs="Calibri"/>
          <w:b/>
          <w:sz w:val="22"/>
          <w:szCs w:val="22"/>
        </w:rPr>
        <w:t>)</w:t>
      </w:r>
      <w:r w:rsidR="00A93691" w:rsidRPr="002C24DA">
        <w:rPr>
          <w:rFonts w:ascii="Verdana" w:hAnsi="Verdana" w:cs="Calibri"/>
          <w:sz w:val="22"/>
          <w:szCs w:val="22"/>
        </w:rPr>
        <w:t>, and</w:t>
      </w:r>
    </w:p>
    <w:p w:rsidR="00A93691" w:rsidRPr="002C24DA" w:rsidRDefault="00A93691" w:rsidP="00081DCB">
      <w:pPr>
        <w:pStyle w:val="DefaultText"/>
        <w:spacing w:line="360" w:lineRule="auto"/>
        <w:ind w:left="720" w:hanging="720"/>
        <w:jc w:val="both"/>
        <w:rPr>
          <w:rFonts w:ascii="Verdana" w:hAnsi="Verdana" w:cs="Calibri"/>
          <w:sz w:val="22"/>
          <w:szCs w:val="22"/>
        </w:rPr>
      </w:pPr>
    </w:p>
    <w:p w:rsidR="00A93691" w:rsidRPr="002C24DA" w:rsidRDefault="00081DCB" w:rsidP="00081DCB">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lastRenderedPageBreak/>
        <w:tab/>
      </w:r>
      <w:r w:rsidR="00A93691" w:rsidRPr="002C24DA">
        <w:rPr>
          <w:rFonts w:ascii="Verdana" w:hAnsi="Verdana" w:cs="Calibri"/>
          <w:sz w:val="22"/>
          <w:szCs w:val="22"/>
        </w:rPr>
        <w:t>(b)</w:t>
      </w:r>
      <w:r w:rsidR="00A93691" w:rsidRPr="002C24DA">
        <w:rPr>
          <w:rFonts w:ascii="Verdana" w:hAnsi="Verdana" w:cs="Calibri"/>
          <w:sz w:val="22"/>
          <w:szCs w:val="22"/>
        </w:rPr>
        <w:tab/>
        <w:t xml:space="preserve">the percentage of the retirement benefit accrued during that period to be </w:t>
      </w:r>
      <w:r w:rsidR="00776665" w:rsidRPr="002C24DA">
        <w:rPr>
          <w:rFonts w:ascii="Verdana" w:hAnsi="Verdana" w:cs="Calibri"/>
          <w:sz w:val="22"/>
          <w:szCs w:val="22"/>
        </w:rPr>
        <w:tab/>
      </w:r>
      <w:r w:rsidR="00A93691" w:rsidRPr="002C24DA">
        <w:rPr>
          <w:rFonts w:ascii="Verdana" w:hAnsi="Verdana" w:cs="Calibri"/>
          <w:sz w:val="22"/>
          <w:szCs w:val="22"/>
        </w:rPr>
        <w:t xml:space="preserve">paid in accordance with this Order shall be </w:t>
      </w:r>
      <w:r w:rsidR="00727368" w:rsidRPr="002C24DA">
        <w:rPr>
          <w:rFonts w:ascii="Verdana" w:hAnsi="Verdana" w:cs="Calibri"/>
          <w:b/>
          <w:sz w:val="22"/>
          <w:szCs w:val="22"/>
        </w:rPr>
        <w:t>(</w:t>
      </w:r>
      <w:r w:rsidR="009B6C64" w:rsidRPr="002C24DA">
        <w:rPr>
          <w:rFonts w:ascii="Verdana" w:hAnsi="Verdana" w:cs="Calibri"/>
          <w:b/>
          <w:sz w:val="22"/>
          <w:szCs w:val="22"/>
        </w:rPr>
        <w:t>-</w:t>
      </w:r>
      <w:r w:rsidR="002C24DA">
        <w:rPr>
          <w:rFonts w:ascii="Verdana" w:hAnsi="Verdana" w:cs="Calibri"/>
          <w:b/>
          <w:sz w:val="22"/>
          <w:szCs w:val="22"/>
        </w:rPr>
        <w:t xml:space="preserve"> </w:t>
      </w:r>
      <w:bookmarkStart w:id="0" w:name="_GoBack"/>
      <w:bookmarkEnd w:id="0"/>
      <w:r w:rsidR="009B6C64" w:rsidRPr="002C24DA">
        <w:rPr>
          <w:rFonts w:ascii="Verdana" w:hAnsi="Verdana" w:cs="Calibri"/>
          <w:b/>
          <w:sz w:val="22"/>
          <w:szCs w:val="22"/>
        </w:rPr>
        <w:t>%</w:t>
      </w:r>
      <w:r w:rsidR="00727368" w:rsidRPr="002C24DA">
        <w:rPr>
          <w:rFonts w:ascii="Verdana" w:hAnsi="Verdana" w:cs="Calibri"/>
          <w:b/>
          <w:sz w:val="22"/>
          <w:szCs w:val="22"/>
        </w:rPr>
        <w:t>)</w:t>
      </w:r>
      <w:r w:rsidR="009B6C64" w:rsidRPr="002C24DA">
        <w:rPr>
          <w:rFonts w:ascii="Verdana" w:hAnsi="Verdana" w:cs="Calibri"/>
          <w:sz w:val="22"/>
          <w:szCs w:val="22"/>
        </w:rPr>
        <w:t>.</w:t>
      </w:r>
    </w:p>
    <w:p w:rsidR="00A93691" w:rsidRPr="002C24DA" w:rsidRDefault="00A93691">
      <w:pPr>
        <w:pStyle w:val="DefaultText"/>
        <w:spacing w:line="360" w:lineRule="auto"/>
        <w:rPr>
          <w:rFonts w:ascii="Verdana" w:hAnsi="Verdana" w:cs="Calibri"/>
          <w:sz w:val="22"/>
          <w:szCs w:val="22"/>
        </w:rPr>
      </w:pPr>
    </w:p>
    <w:p w:rsidR="00A93691" w:rsidRPr="002C24DA" w:rsidRDefault="00081DCB" w:rsidP="003857B5">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4</w:t>
      </w:r>
      <w:r w:rsidRPr="002C24DA">
        <w:rPr>
          <w:rFonts w:ascii="Verdana" w:hAnsi="Verdana" w:cs="Calibri"/>
          <w:sz w:val="22"/>
          <w:szCs w:val="22"/>
        </w:rPr>
        <w:tab/>
      </w:r>
      <w:r w:rsidR="00A93691" w:rsidRPr="002C24DA">
        <w:rPr>
          <w:rFonts w:ascii="Verdana" w:hAnsi="Verdana" w:cs="Calibri"/>
          <w:sz w:val="22"/>
          <w:szCs w:val="22"/>
        </w:rPr>
        <w:t xml:space="preserve">And [by consent] the Court doth further Order under </w:t>
      </w:r>
      <w:r w:rsidR="00A93691" w:rsidRPr="002C24DA">
        <w:rPr>
          <w:rFonts w:ascii="Verdana" w:hAnsi="Verdana" w:cs="Calibri"/>
          <w:b/>
          <w:sz w:val="22"/>
          <w:szCs w:val="22"/>
        </w:rPr>
        <w:t>Section</w:t>
      </w:r>
      <w:r w:rsidR="006B722C" w:rsidRPr="002C24DA">
        <w:rPr>
          <w:rFonts w:ascii="Verdana" w:hAnsi="Verdana" w:cs="Calibri"/>
          <w:b/>
          <w:sz w:val="22"/>
          <w:szCs w:val="22"/>
        </w:rPr>
        <w:t xml:space="preserve"> 1</w:t>
      </w:r>
      <w:r w:rsidR="00727368" w:rsidRPr="002C24DA">
        <w:rPr>
          <w:rFonts w:ascii="Verdana" w:hAnsi="Verdana" w:cs="Calibri"/>
          <w:b/>
          <w:sz w:val="22"/>
          <w:szCs w:val="22"/>
        </w:rPr>
        <w:t>2</w:t>
      </w:r>
      <w:r w:rsidR="006B722C" w:rsidRPr="002C24DA">
        <w:rPr>
          <w:rFonts w:ascii="Verdana" w:hAnsi="Verdana" w:cs="Calibri"/>
          <w:b/>
          <w:sz w:val="22"/>
          <w:szCs w:val="22"/>
        </w:rPr>
        <w:t>(3)</w:t>
      </w:r>
      <w:r w:rsidR="00A93691" w:rsidRPr="002C24DA">
        <w:rPr>
          <w:rFonts w:ascii="Verdana" w:hAnsi="Verdana" w:cs="Calibri"/>
          <w:sz w:val="22"/>
          <w:szCs w:val="22"/>
        </w:rPr>
        <w:t xml:space="preserve"> of the </w:t>
      </w:r>
      <w:r w:rsidR="00A93691" w:rsidRPr="002C24DA">
        <w:rPr>
          <w:rFonts w:ascii="Verdana" w:hAnsi="Verdana" w:cs="Calibri"/>
          <w:b/>
          <w:sz w:val="22"/>
          <w:szCs w:val="22"/>
        </w:rPr>
        <w:t>Family Law Act</w:t>
      </w:r>
      <w:r w:rsidR="006B722C" w:rsidRPr="002C24DA">
        <w:rPr>
          <w:rFonts w:ascii="Verdana" w:hAnsi="Verdana" w:cs="Calibri"/>
          <w:b/>
          <w:sz w:val="22"/>
          <w:szCs w:val="22"/>
        </w:rPr>
        <w:t xml:space="preserve"> 199</w:t>
      </w:r>
      <w:r w:rsidR="00727368" w:rsidRPr="002C24DA">
        <w:rPr>
          <w:rFonts w:ascii="Verdana" w:hAnsi="Verdana" w:cs="Calibri"/>
          <w:b/>
          <w:sz w:val="22"/>
          <w:szCs w:val="22"/>
        </w:rPr>
        <w:t>5</w:t>
      </w:r>
      <w:r w:rsidR="00A93691" w:rsidRPr="002C24DA">
        <w:rPr>
          <w:rFonts w:ascii="Verdana" w:hAnsi="Verdana" w:cs="Calibri"/>
          <w:sz w:val="22"/>
          <w:szCs w:val="22"/>
        </w:rPr>
        <w:t xml:space="preserve"> that the trustees of</w:t>
      </w:r>
      <w:r w:rsidR="009B6C64" w:rsidRPr="002C24DA">
        <w:rPr>
          <w:rFonts w:ascii="Verdana" w:hAnsi="Verdana" w:cs="Calibri"/>
          <w:sz w:val="22"/>
          <w:szCs w:val="22"/>
        </w:rPr>
        <w:t xml:space="preserve"> the</w:t>
      </w:r>
      <w:r w:rsidR="00A93691" w:rsidRPr="002C24DA">
        <w:rPr>
          <w:rFonts w:ascii="Verdana" w:hAnsi="Verdana" w:cs="Calibri"/>
          <w:sz w:val="22"/>
          <w:szCs w:val="22"/>
        </w:rPr>
        <w:t xml:space="preserve"> </w:t>
      </w:r>
      <w:r w:rsidR="003857B5" w:rsidRPr="002C24DA">
        <w:rPr>
          <w:rFonts w:ascii="Verdana" w:hAnsi="Verdana" w:cs="Calibri"/>
          <w:b/>
          <w:color w:val="FF0000"/>
          <w:sz w:val="22"/>
          <w:szCs w:val="22"/>
        </w:rPr>
        <w:t>Single Public Service Pension Scheme</w:t>
      </w:r>
      <w:r w:rsidR="00A93691" w:rsidRPr="002C24DA">
        <w:rPr>
          <w:rFonts w:ascii="Verdana" w:hAnsi="Verdana" w:cs="Calibri"/>
          <w:sz w:val="22"/>
          <w:szCs w:val="22"/>
        </w:rPr>
        <w:t xml:space="preserve"> shall pay on the death of </w:t>
      </w:r>
      <w:r w:rsidR="00727368" w:rsidRPr="002C24DA">
        <w:rPr>
          <w:rFonts w:ascii="Verdana" w:hAnsi="Verdana" w:cs="Calibri"/>
          <w:b/>
          <w:sz w:val="22"/>
          <w:szCs w:val="22"/>
        </w:rPr>
        <w:t>(</w:t>
      </w:r>
      <w:r w:rsidR="00A93691" w:rsidRPr="002C24DA">
        <w:rPr>
          <w:rFonts w:ascii="Verdana" w:hAnsi="Verdana" w:cs="Calibri"/>
          <w:b/>
          <w:sz w:val="22"/>
          <w:szCs w:val="22"/>
        </w:rPr>
        <w:t>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to </w:t>
      </w:r>
      <w:r w:rsidR="00727368" w:rsidRPr="002C24DA">
        <w:rPr>
          <w:rFonts w:ascii="Verdana" w:hAnsi="Verdana" w:cs="Calibri"/>
          <w:b/>
          <w:sz w:val="22"/>
          <w:szCs w:val="22"/>
        </w:rPr>
        <w:t>(</w:t>
      </w:r>
      <w:r w:rsidR="00A93691" w:rsidRPr="002C24DA">
        <w:rPr>
          <w:rFonts w:ascii="Verdana" w:hAnsi="Verdana" w:cs="Calibri"/>
          <w:b/>
          <w:sz w:val="22"/>
          <w:szCs w:val="22"/>
        </w:rPr>
        <w:t>Non-Member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w:t>
      </w:r>
      <w:r w:rsidR="002C24DA" w:rsidRPr="002C24DA">
        <w:rPr>
          <w:rFonts w:ascii="Verdana" w:hAnsi="Verdana" w:cs="Calibri"/>
          <w:b/>
          <w:sz w:val="22"/>
          <w:szCs w:val="22"/>
        </w:rPr>
        <w:t>(</w:t>
      </w:r>
      <w:r w:rsidR="00241ECC" w:rsidRPr="002C24DA">
        <w:rPr>
          <w:rFonts w:ascii="Verdana" w:hAnsi="Verdana" w:cs="Calibri"/>
          <w:b/>
          <w:sz w:val="22"/>
          <w:szCs w:val="22"/>
        </w:rPr>
        <w:t>-</w:t>
      </w:r>
      <w:r w:rsidR="002C24DA">
        <w:rPr>
          <w:rFonts w:ascii="Verdana" w:hAnsi="Verdana" w:cs="Calibri"/>
          <w:b/>
          <w:sz w:val="22"/>
          <w:szCs w:val="22"/>
        </w:rPr>
        <w:t xml:space="preserve"> </w:t>
      </w:r>
      <w:r w:rsidR="00A93691" w:rsidRPr="002C24DA">
        <w:rPr>
          <w:rFonts w:ascii="Verdana" w:hAnsi="Verdana" w:cs="Calibri"/>
          <w:b/>
          <w:sz w:val="22"/>
          <w:szCs w:val="22"/>
        </w:rPr>
        <w:t>%</w:t>
      </w:r>
      <w:r w:rsidR="002C24DA" w:rsidRPr="002C24DA">
        <w:rPr>
          <w:rFonts w:ascii="Verdana" w:hAnsi="Verdana" w:cs="Calibri"/>
          <w:b/>
          <w:sz w:val="22"/>
          <w:szCs w:val="22"/>
        </w:rPr>
        <w:t>)</w:t>
      </w:r>
      <w:r w:rsidR="00A93691" w:rsidRPr="002C24DA">
        <w:rPr>
          <w:rFonts w:ascii="Verdana" w:hAnsi="Verdana" w:cs="Calibri"/>
          <w:sz w:val="22"/>
          <w:szCs w:val="22"/>
        </w:rPr>
        <w:t xml:space="preserve"> of any </w:t>
      </w:r>
      <w:r w:rsidR="00A93691" w:rsidRPr="002C24DA">
        <w:rPr>
          <w:rFonts w:ascii="Verdana" w:hAnsi="Verdana" w:cs="Calibri"/>
          <w:sz w:val="22"/>
          <w:szCs w:val="22"/>
          <w:u w:val="single"/>
        </w:rPr>
        <w:t>con</w:t>
      </w:r>
      <w:r w:rsidR="00241ECC" w:rsidRPr="002C24DA">
        <w:rPr>
          <w:rFonts w:ascii="Verdana" w:hAnsi="Verdana" w:cs="Calibri"/>
          <w:sz w:val="22"/>
          <w:szCs w:val="22"/>
          <w:u w:val="single"/>
        </w:rPr>
        <w:t>tingent benefit death gratuity</w:t>
      </w:r>
      <w:r w:rsidR="00A93691" w:rsidRPr="002C24DA">
        <w:rPr>
          <w:rFonts w:ascii="Verdana" w:hAnsi="Verdana" w:cs="Calibri"/>
          <w:sz w:val="22"/>
          <w:szCs w:val="22"/>
        </w:rPr>
        <w:t xml:space="preserve"> under the scheme.</w:t>
      </w:r>
    </w:p>
    <w:p w:rsidR="00A93691" w:rsidRPr="002C24DA" w:rsidRDefault="00A93691">
      <w:pPr>
        <w:pStyle w:val="DefaultText"/>
        <w:spacing w:line="360" w:lineRule="auto"/>
        <w:ind w:left="720" w:hanging="720"/>
        <w:rPr>
          <w:rFonts w:ascii="Verdana" w:hAnsi="Verdana" w:cs="Calibri"/>
          <w:sz w:val="22"/>
          <w:szCs w:val="22"/>
        </w:rPr>
      </w:pPr>
    </w:p>
    <w:p w:rsidR="00A93691" w:rsidRPr="002C24DA" w:rsidRDefault="00081DCB" w:rsidP="003857B5">
      <w:pPr>
        <w:pStyle w:val="DefaultText"/>
        <w:spacing w:line="360" w:lineRule="auto"/>
        <w:ind w:left="720" w:hanging="720"/>
        <w:jc w:val="both"/>
        <w:rPr>
          <w:rFonts w:ascii="Verdana" w:hAnsi="Verdana" w:cs="Calibri"/>
          <w:sz w:val="22"/>
          <w:szCs w:val="22"/>
        </w:rPr>
      </w:pPr>
      <w:r w:rsidRPr="002C24DA">
        <w:rPr>
          <w:rFonts w:ascii="Verdana" w:hAnsi="Verdana" w:cs="Calibri"/>
          <w:sz w:val="22"/>
          <w:szCs w:val="22"/>
        </w:rPr>
        <w:t>5</w:t>
      </w:r>
      <w:r w:rsidRPr="002C24DA">
        <w:rPr>
          <w:rFonts w:ascii="Verdana" w:hAnsi="Verdana" w:cs="Calibri"/>
          <w:sz w:val="22"/>
          <w:szCs w:val="22"/>
        </w:rPr>
        <w:tab/>
      </w:r>
      <w:r w:rsidR="00A93691" w:rsidRPr="002C24DA">
        <w:rPr>
          <w:rFonts w:ascii="Verdana" w:hAnsi="Verdana" w:cs="Calibri"/>
          <w:sz w:val="22"/>
          <w:szCs w:val="22"/>
        </w:rPr>
        <w:t xml:space="preserve">And [by consent] the Court doth further Order under </w:t>
      </w:r>
      <w:r w:rsidR="00A93691" w:rsidRPr="002C24DA">
        <w:rPr>
          <w:rFonts w:ascii="Verdana" w:hAnsi="Verdana" w:cs="Calibri"/>
          <w:b/>
          <w:sz w:val="22"/>
          <w:szCs w:val="22"/>
        </w:rPr>
        <w:t>Section</w:t>
      </w:r>
      <w:r w:rsidR="006B722C" w:rsidRPr="002C24DA">
        <w:rPr>
          <w:rFonts w:ascii="Verdana" w:hAnsi="Verdana" w:cs="Calibri"/>
          <w:sz w:val="22"/>
          <w:szCs w:val="22"/>
        </w:rPr>
        <w:t xml:space="preserve"> </w:t>
      </w:r>
      <w:r w:rsidR="00727368" w:rsidRPr="002C24DA">
        <w:rPr>
          <w:rFonts w:ascii="Verdana" w:hAnsi="Verdana" w:cs="Calibri"/>
          <w:b/>
          <w:sz w:val="22"/>
          <w:szCs w:val="22"/>
        </w:rPr>
        <w:t>12</w:t>
      </w:r>
      <w:r w:rsidR="006B722C" w:rsidRPr="002C24DA">
        <w:rPr>
          <w:rFonts w:ascii="Verdana" w:hAnsi="Verdana" w:cs="Calibri"/>
          <w:b/>
          <w:sz w:val="22"/>
          <w:szCs w:val="22"/>
        </w:rPr>
        <w:t>(3)</w:t>
      </w:r>
      <w:r w:rsidR="006B722C" w:rsidRPr="002C24DA">
        <w:rPr>
          <w:rFonts w:ascii="Verdana" w:hAnsi="Verdana" w:cs="Calibri"/>
          <w:sz w:val="22"/>
          <w:szCs w:val="22"/>
        </w:rPr>
        <w:t xml:space="preserve"> </w:t>
      </w:r>
      <w:r w:rsidR="00A93691" w:rsidRPr="002C24DA">
        <w:rPr>
          <w:rFonts w:ascii="Verdana" w:hAnsi="Verdana" w:cs="Calibri"/>
          <w:sz w:val="22"/>
          <w:szCs w:val="22"/>
        </w:rPr>
        <w:t xml:space="preserve">of the </w:t>
      </w:r>
      <w:r w:rsidR="00A93691" w:rsidRPr="002C24DA">
        <w:rPr>
          <w:rFonts w:ascii="Verdana" w:hAnsi="Verdana" w:cs="Calibri"/>
          <w:b/>
          <w:sz w:val="22"/>
          <w:szCs w:val="22"/>
        </w:rPr>
        <w:t>Family Law Act</w:t>
      </w:r>
      <w:r w:rsidR="006B722C" w:rsidRPr="002C24DA">
        <w:rPr>
          <w:rFonts w:ascii="Verdana" w:hAnsi="Verdana" w:cs="Calibri"/>
          <w:b/>
          <w:sz w:val="22"/>
          <w:szCs w:val="22"/>
        </w:rPr>
        <w:t xml:space="preserve"> 199</w:t>
      </w:r>
      <w:r w:rsidR="00727368" w:rsidRPr="002C24DA">
        <w:rPr>
          <w:rFonts w:ascii="Verdana" w:hAnsi="Verdana" w:cs="Calibri"/>
          <w:b/>
          <w:sz w:val="22"/>
          <w:szCs w:val="22"/>
        </w:rPr>
        <w:t>5</w:t>
      </w:r>
      <w:r w:rsidR="00A93691" w:rsidRPr="002C24DA">
        <w:rPr>
          <w:rFonts w:ascii="Verdana" w:hAnsi="Verdana" w:cs="Calibri"/>
          <w:sz w:val="22"/>
          <w:szCs w:val="22"/>
        </w:rPr>
        <w:t xml:space="preserve"> that the trustees of</w:t>
      </w:r>
      <w:r w:rsidR="00241ECC" w:rsidRPr="002C24DA">
        <w:rPr>
          <w:rFonts w:ascii="Verdana" w:hAnsi="Verdana" w:cs="Calibri"/>
          <w:sz w:val="22"/>
          <w:szCs w:val="22"/>
        </w:rPr>
        <w:t xml:space="preserve"> the</w:t>
      </w:r>
      <w:r w:rsidR="00A93691" w:rsidRPr="002C24DA">
        <w:rPr>
          <w:rFonts w:ascii="Verdana" w:hAnsi="Verdana" w:cs="Calibri"/>
          <w:sz w:val="22"/>
          <w:szCs w:val="22"/>
        </w:rPr>
        <w:t xml:space="preserve"> </w:t>
      </w:r>
      <w:r w:rsidR="003857B5" w:rsidRPr="002C24DA">
        <w:rPr>
          <w:rFonts w:ascii="Verdana" w:hAnsi="Verdana" w:cs="Calibri"/>
          <w:b/>
          <w:color w:val="FF0000"/>
          <w:sz w:val="22"/>
          <w:szCs w:val="22"/>
        </w:rPr>
        <w:t>Spouses’ and Children’s Single Public Service Pension Scheme</w:t>
      </w:r>
      <w:r w:rsidR="00241ECC" w:rsidRPr="002C24DA">
        <w:rPr>
          <w:rFonts w:ascii="Verdana" w:hAnsi="Verdana" w:cs="Calibri"/>
          <w:b/>
          <w:sz w:val="22"/>
          <w:szCs w:val="22"/>
        </w:rPr>
        <w:t xml:space="preserve"> </w:t>
      </w:r>
      <w:r w:rsidR="00A93691" w:rsidRPr="002C24DA">
        <w:rPr>
          <w:rFonts w:ascii="Verdana" w:hAnsi="Verdana" w:cs="Calibri"/>
          <w:sz w:val="22"/>
          <w:szCs w:val="22"/>
        </w:rPr>
        <w:t xml:space="preserve">shall pay on the death of </w:t>
      </w:r>
      <w:r w:rsidR="00727368" w:rsidRPr="002C24DA">
        <w:rPr>
          <w:rFonts w:ascii="Verdana" w:hAnsi="Verdana" w:cs="Calibri"/>
          <w:b/>
          <w:sz w:val="22"/>
          <w:szCs w:val="22"/>
        </w:rPr>
        <w:t>(</w:t>
      </w:r>
      <w:r w:rsidR="00A93691" w:rsidRPr="002C24DA">
        <w:rPr>
          <w:rFonts w:ascii="Verdana" w:hAnsi="Verdana" w:cs="Calibri"/>
          <w:b/>
          <w:sz w:val="22"/>
          <w:szCs w:val="22"/>
        </w:rPr>
        <w:t>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to </w:t>
      </w:r>
      <w:r w:rsidR="00727368" w:rsidRPr="002C24DA">
        <w:rPr>
          <w:rFonts w:ascii="Verdana" w:hAnsi="Verdana" w:cs="Calibri"/>
          <w:b/>
          <w:sz w:val="22"/>
          <w:szCs w:val="22"/>
        </w:rPr>
        <w:t>(</w:t>
      </w:r>
      <w:r w:rsidR="00A93691" w:rsidRPr="002C24DA">
        <w:rPr>
          <w:rFonts w:ascii="Verdana" w:hAnsi="Verdana" w:cs="Calibri"/>
          <w:b/>
          <w:sz w:val="22"/>
          <w:szCs w:val="22"/>
        </w:rPr>
        <w:t>Non-Member Spouse</w:t>
      </w:r>
      <w:r w:rsidR="00727368" w:rsidRPr="002C24DA">
        <w:rPr>
          <w:rFonts w:ascii="Verdana" w:hAnsi="Verdana" w:cs="Calibri"/>
          <w:b/>
          <w:sz w:val="22"/>
          <w:szCs w:val="22"/>
        </w:rPr>
        <w:t>)</w:t>
      </w:r>
      <w:r w:rsidR="00A93691" w:rsidRPr="002C24DA">
        <w:rPr>
          <w:rFonts w:ascii="Verdana" w:hAnsi="Verdana" w:cs="Calibri"/>
          <w:sz w:val="22"/>
          <w:szCs w:val="22"/>
        </w:rPr>
        <w:t xml:space="preserve"> </w:t>
      </w:r>
      <w:r w:rsidR="002C24DA" w:rsidRPr="002C24DA">
        <w:rPr>
          <w:rFonts w:ascii="Verdana" w:hAnsi="Verdana" w:cs="Calibri"/>
          <w:b/>
          <w:sz w:val="22"/>
          <w:szCs w:val="22"/>
        </w:rPr>
        <w:t>(</w:t>
      </w:r>
      <w:r w:rsidR="00241ECC" w:rsidRPr="002C24DA">
        <w:rPr>
          <w:rFonts w:ascii="Verdana" w:hAnsi="Verdana" w:cs="Calibri"/>
          <w:b/>
          <w:sz w:val="22"/>
          <w:szCs w:val="22"/>
        </w:rPr>
        <w:t>-</w:t>
      </w:r>
      <w:r w:rsidR="002C24DA" w:rsidRPr="002C24DA">
        <w:rPr>
          <w:rFonts w:ascii="Verdana" w:hAnsi="Verdana" w:cs="Calibri"/>
          <w:b/>
          <w:sz w:val="22"/>
          <w:szCs w:val="22"/>
        </w:rPr>
        <w:t xml:space="preserve"> </w:t>
      </w:r>
      <w:r w:rsidR="00A93691" w:rsidRPr="002C24DA">
        <w:rPr>
          <w:rFonts w:ascii="Verdana" w:hAnsi="Verdana" w:cs="Calibri"/>
          <w:b/>
          <w:sz w:val="22"/>
          <w:szCs w:val="22"/>
        </w:rPr>
        <w:t>%</w:t>
      </w:r>
      <w:r w:rsidR="002C24DA" w:rsidRPr="002C24DA">
        <w:rPr>
          <w:rFonts w:ascii="Verdana" w:hAnsi="Verdana" w:cs="Calibri"/>
          <w:b/>
          <w:sz w:val="22"/>
          <w:szCs w:val="22"/>
        </w:rPr>
        <w:t>)</w:t>
      </w:r>
      <w:r w:rsidR="00A93691" w:rsidRPr="002C24DA">
        <w:rPr>
          <w:rFonts w:ascii="Verdana" w:hAnsi="Verdana" w:cs="Calibri"/>
          <w:sz w:val="22"/>
          <w:szCs w:val="22"/>
        </w:rPr>
        <w:t xml:space="preserve"> of any </w:t>
      </w:r>
      <w:r w:rsidR="00A93691" w:rsidRPr="002C24DA">
        <w:rPr>
          <w:rFonts w:ascii="Verdana" w:hAnsi="Verdana" w:cs="Calibri"/>
          <w:sz w:val="22"/>
          <w:szCs w:val="22"/>
          <w:u w:val="single"/>
        </w:rPr>
        <w:t>contingent benefit</w:t>
      </w:r>
      <w:r w:rsidR="006B722C" w:rsidRPr="002C24DA">
        <w:rPr>
          <w:rFonts w:ascii="Verdana" w:hAnsi="Verdana" w:cs="Calibri"/>
          <w:sz w:val="22"/>
          <w:szCs w:val="22"/>
          <w:u w:val="single"/>
        </w:rPr>
        <w:t xml:space="preserve"> </w:t>
      </w:r>
      <w:r w:rsidR="00241ECC" w:rsidRPr="002C24DA">
        <w:rPr>
          <w:rFonts w:ascii="Verdana" w:hAnsi="Verdana" w:cs="Calibri"/>
          <w:sz w:val="22"/>
          <w:szCs w:val="22"/>
          <w:u w:val="single"/>
        </w:rPr>
        <w:t>Spouse’s Pension</w:t>
      </w:r>
      <w:r w:rsidR="00241ECC" w:rsidRPr="002C24DA">
        <w:rPr>
          <w:rFonts w:ascii="Verdana" w:hAnsi="Verdana" w:cs="Calibri"/>
          <w:sz w:val="22"/>
          <w:szCs w:val="22"/>
        </w:rPr>
        <w:t xml:space="preserve"> payable on </w:t>
      </w:r>
      <w:r w:rsidR="00776665" w:rsidRPr="002C24DA">
        <w:rPr>
          <w:rFonts w:ascii="Verdana" w:hAnsi="Verdana" w:cs="Calibri"/>
          <w:sz w:val="22"/>
          <w:szCs w:val="22"/>
        </w:rPr>
        <w:t xml:space="preserve">death </w:t>
      </w:r>
      <w:r w:rsidR="00241ECC" w:rsidRPr="002C24DA">
        <w:rPr>
          <w:rFonts w:ascii="Verdana" w:hAnsi="Verdana" w:cs="Calibri"/>
          <w:sz w:val="22"/>
          <w:szCs w:val="22"/>
        </w:rPr>
        <w:t xml:space="preserve">in service of </w:t>
      </w:r>
      <w:r w:rsidR="00727368" w:rsidRPr="002C24DA">
        <w:rPr>
          <w:rFonts w:ascii="Verdana" w:hAnsi="Verdana" w:cs="Calibri"/>
          <w:b/>
          <w:sz w:val="22"/>
          <w:szCs w:val="22"/>
        </w:rPr>
        <w:t>(Member Spouse)</w:t>
      </w:r>
      <w:r w:rsidR="00241ECC" w:rsidRPr="002C24DA">
        <w:rPr>
          <w:rFonts w:ascii="Verdana" w:hAnsi="Verdana" w:cs="Calibri"/>
          <w:b/>
          <w:sz w:val="22"/>
          <w:szCs w:val="22"/>
        </w:rPr>
        <w:t xml:space="preserve"> </w:t>
      </w:r>
      <w:r w:rsidR="00A93691" w:rsidRPr="002C24DA">
        <w:rPr>
          <w:rFonts w:ascii="Verdana" w:hAnsi="Verdana" w:cs="Calibri"/>
          <w:sz w:val="22"/>
          <w:szCs w:val="22"/>
        </w:rPr>
        <w:t>under the scheme.</w:t>
      </w:r>
    </w:p>
    <w:p w:rsidR="00A93691" w:rsidRPr="002C24DA" w:rsidRDefault="00A93691">
      <w:pPr>
        <w:pStyle w:val="DefaultText"/>
        <w:spacing w:line="360" w:lineRule="auto"/>
        <w:rPr>
          <w:rFonts w:ascii="Verdana" w:hAnsi="Verdana" w:cs="Calibri"/>
          <w:sz w:val="22"/>
          <w:szCs w:val="22"/>
        </w:rPr>
      </w:pPr>
    </w:p>
    <w:p w:rsidR="00467544" w:rsidRPr="002C24DA" w:rsidRDefault="00467544" w:rsidP="00081DCB">
      <w:pPr>
        <w:pStyle w:val="DefaultText"/>
        <w:spacing w:line="360" w:lineRule="auto"/>
        <w:jc w:val="both"/>
        <w:rPr>
          <w:rFonts w:ascii="Verdana" w:hAnsi="Verdana" w:cs="Calibri"/>
          <w:b/>
          <w:sz w:val="22"/>
          <w:szCs w:val="22"/>
        </w:rPr>
      </w:pPr>
      <w:r w:rsidRPr="002C24DA">
        <w:rPr>
          <w:rFonts w:ascii="Verdana" w:hAnsi="Verdana" w:cs="Calibri"/>
          <w:b/>
          <w:sz w:val="22"/>
          <w:szCs w:val="22"/>
        </w:rPr>
        <w:t>(And [by consent] the Court doth further Order that Section 13(1) of the Family Law Act 1995 shall apply to this Order.)</w:t>
      </w:r>
    </w:p>
    <w:p w:rsidR="00467544" w:rsidRPr="002C24DA" w:rsidRDefault="00467544" w:rsidP="00081DCB">
      <w:pPr>
        <w:pStyle w:val="DefaultText"/>
        <w:spacing w:line="360" w:lineRule="auto"/>
        <w:jc w:val="both"/>
        <w:rPr>
          <w:rFonts w:ascii="Verdana" w:hAnsi="Verdana" w:cs="Calibri"/>
          <w:b/>
          <w:sz w:val="22"/>
          <w:szCs w:val="22"/>
        </w:rPr>
      </w:pPr>
    </w:p>
    <w:p w:rsidR="00467544" w:rsidRPr="002C24DA" w:rsidRDefault="00467544" w:rsidP="00081DCB">
      <w:pPr>
        <w:pStyle w:val="DefaultText"/>
        <w:spacing w:line="360" w:lineRule="auto"/>
        <w:jc w:val="both"/>
        <w:rPr>
          <w:rFonts w:ascii="Verdana" w:hAnsi="Verdana" w:cs="Calibri"/>
          <w:b/>
          <w:sz w:val="22"/>
          <w:szCs w:val="22"/>
        </w:rPr>
      </w:pPr>
      <w:r w:rsidRPr="002C24DA">
        <w:rPr>
          <w:rFonts w:ascii="Verdana" w:hAnsi="Verdana" w:cs="Calibri"/>
          <w:b/>
          <w:sz w:val="22"/>
          <w:szCs w:val="22"/>
        </w:rPr>
        <w:t>(And [by consent] the Court doth further Order, under Section 12(26) of the Family Law Act 1995, that the application of Section 18 of the Family Law Act 1995 is excluded in relation to the orders made under Section 12(2) of that Act.)</w:t>
      </w:r>
    </w:p>
    <w:p w:rsidR="00467544" w:rsidRPr="002C24DA" w:rsidRDefault="00467544" w:rsidP="00081DCB">
      <w:pPr>
        <w:pStyle w:val="DefaultText"/>
        <w:spacing w:line="360" w:lineRule="auto"/>
        <w:jc w:val="both"/>
        <w:rPr>
          <w:rFonts w:ascii="Verdana" w:hAnsi="Verdana" w:cs="Calibri"/>
          <w:b/>
          <w:sz w:val="22"/>
          <w:szCs w:val="22"/>
        </w:rPr>
      </w:pPr>
    </w:p>
    <w:p w:rsidR="00A93691" w:rsidRPr="002C24DA" w:rsidRDefault="00A93691" w:rsidP="00081DCB">
      <w:pPr>
        <w:pStyle w:val="DefaultText"/>
        <w:spacing w:line="360" w:lineRule="auto"/>
        <w:jc w:val="both"/>
        <w:rPr>
          <w:rFonts w:ascii="Verdana" w:hAnsi="Verdana" w:cs="Calibri"/>
          <w:sz w:val="22"/>
          <w:szCs w:val="22"/>
        </w:rPr>
      </w:pPr>
      <w:r w:rsidRPr="002C24DA">
        <w:rPr>
          <w:rFonts w:ascii="Verdana" w:hAnsi="Verdana" w:cs="Calibri"/>
          <w:sz w:val="22"/>
          <w:szCs w:val="22"/>
        </w:rPr>
        <w:t xml:space="preserve">Until further notice from </w:t>
      </w:r>
      <w:r w:rsidR="00727368" w:rsidRPr="002C24DA">
        <w:rPr>
          <w:rFonts w:ascii="Verdana" w:hAnsi="Verdana" w:cs="Calibri"/>
          <w:b/>
          <w:sz w:val="22"/>
          <w:szCs w:val="22"/>
        </w:rPr>
        <w:t>(</w:t>
      </w:r>
      <w:r w:rsidRPr="002C24DA">
        <w:rPr>
          <w:rFonts w:ascii="Verdana" w:hAnsi="Verdana" w:cs="Calibri"/>
          <w:b/>
          <w:sz w:val="22"/>
          <w:szCs w:val="22"/>
        </w:rPr>
        <w:t>Non-Member Spouse</w:t>
      </w:r>
      <w:r w:rsidR="00727368" w:rsidRPr="002C24DA">
        <w:rPr>
          <w:rFonts w:ascii="Verdana" w:hAnsi="Verdana" w:cs="Calibri"/>
          <w:b/>
          <w:sz w:val="22"/>
          <w:szCs w:val="22"/>
        </w:rPr>
        <w:t>)</w:t>
      </w:r>
      <w:r w:rsidRPr="002C24DA">
        <w:rPr>
          <w:rFonts w:ascii="Verdana" w:hAnsi="Verdana" w:cs="Calibri"/>
          <w:sz w:val="22"/>
          <w:szCs w:val="22"/>
        </w:rPr>
        <w:t xml:space="preserve"> to the trustees concerned the address to which payments to be made under this Order are to be remitted is </w:t>
      </w:r>
      <w:r w:rsidR="00727368" w:rsidRPr="002C24DA">
        <w:rPr>
          <w:rFonts w:ascii="Verdana" w:hAnsi="Verdana" w:cs="Calibri"/>
          <w:b/>
          <w:sz w:val="22"/>
          <w:szCs w:val="22"/>
        </w:rPr>
        <w:t>(</w:t>
      </w:r>
      <w:r w:rsidRPr="002C24DA">
        <w:rPr>
          <w:rFonts w:ascii="Verdana" w:hAnsi="Verdana" w:cs="Calibri"/>
          <w:b/>
          <w:sz w:val="22"/>
          <w:szCs w:val="22"/>
        </w:rPr>
        <w:t>address of Non-Member Spouse</w:t>
      </w:r>
      <w:r w:rsidR="00727368" w:rsidRPr="002C24DA">
        <w:rPr>
          <w:rFonts w:ascii="Verdana" w:hAnsi="Verdana" w:cs="Calibri"/>
          <w:b/>
          <w:sz w:val="22"/>
          <w:szCs w:val="22"/>
        </w:rPr>
        <w:t>)</w:t>
      </w:r>
      <w:r w:rsidRPr="002C24DA">
        <w:rPr>
          <w:rFonts w:ascii="Verdana" w:hAnsi="Verdana" w:cs="Calibri"/>
          <w:sz w:val="22"/>
          <w:szCs w:val="22"/>
        </w:rPr>
        <w:t>.</w:t>
      </w:r>
    </w:p>
    <w:p w:rsidR="00A93691" w:rsidRPr="002C24DA" w:rsidRDefault="00A93691">
      <w:pPr>
        <w:pStyle w:val="DefaultText"/>
        <w:spacing w:line="360" w:lineRule="auto"/>
        <w:rPr>
          <w:rFonts w:ascii="Verdana" w:hAnsi="Verdana" w:cs="Calibri"/>
          <w:sz w:val="22"/>
          <w:szCs w:val="22"/>
        </w:rPr>
      </w:pPr>
    </w:p>
    <w:p w:rsidR="00A93691" w:rsidRDefault="00A93691">
      <w:pPr>
        <w:pStyle w:val="DefaultText"/>
        <w:spacing w:line="360" w:lineRule="auto"/>
        <w:rPr>
          <w:rFonts w:ascii="Verdana" w:hAnsi="Verdana" w:cs="Calibri"/>
          <w:sz w:val="22"/>
          <w:szCs w:val="22"/>
        </w:rPr>
      </w:pP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00241ECC" w:rsidRPr="002C24DA">
        <w:rPr>
          <w:rFonts w:ascii="Verdana" w:hAnsi="Verdana" w:cs="Calibri"/>
          <w:sz w:val="22"/>
          <w:szCs w:val="22"/>
        </w:rPr>
        <w:tab/>
      </w:r>
      <w:r w:rsidRPr="002C24DA">
        <w:rPr>
          <w:rFonts w:ascii="Verdana" w:hAnsi="Verdana" w:cs="Calibri"/>
          <w:sz w:val="22"/>
          <w:szCs w:val="22"/>
        </w:rPr>
        <w:t>By the Court</w:t>
      </w:r>
    </w:p>
    <w:p w:rsidR="002C24DA" w:rsidRDefault="002C24DA">
      <w:pPr>
        <w:pStyle w:val="DefaultText"/>
        <w:spacing w:line="360" w:lineRule="auto"/>
        <w:rPr>
          <w:rFonts w:ascii="Verdana" w:hAnsi="Verdana" w:cs="Calibri"/>
          <w:sz w:val="22"/>
          <w:szCs w:val="22"/>
        </w:rPr>
      </w:pPr>
    </w:p>
    <w:p w:rsidR="002C24DA" w:rsidRDefault="002C24DA">
      <w:pPr>
        <w:pStyle w:val="DefaultText"/>
        <w:spacing w:line="360" w:lineRule="auto"/>
        <w:rPr>
          <w:rFonts w:ascii="Verdana" w:hAnsi="Verdana" w:cs="Calibri"/>
          <w:sz w:val="22"/>
          <w:szCs w:val="22"/>
        </w:rPr>
      </w:pPr>
    </w:p>
    <w:p w:rsidR="002C24DA" w:rsidRPr="002C24DA" w:rsidRDefault="002C24DA">
      <w:pPr>
        <w:pStyle w:val="DefaultText"/>
        <w:spacing w:line="360" w:lineRule="auto"/>
        <w:rPr>
          <w:rFonts w:ascii="Verdana" w:hAnsi="Verdana" w:cs="Calibri"/>
          <w:sz w:val="22"/>
          <w:szCs w:val="22"/>
        </w:rPr>
      </w:pPr>
    </w:p>
    <w:p w:rsidR="00A93691" w:rsidRPr="002C24DA" w:rsidRDefault="00A93691">
      <w:pPr>
        <w:pStyle w:val="DefaultText"/>
        <w:spacing w:line="360" w:lineRule="auto"/>
        <w:rPr>
          <w:rFonts w:ascii="Verdana" w:hAnsi="Verdana" w:cs="Calibri"/>
          <w:b/>
          <w:sz w:val="22"/>
          <w:szCs w:val="22"/>
        </w:rPr>
      </w:pP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Pr="002C24DA">
        <w:rPr>
          <w:rFonts w:ascii="Verdana" w:hAnsi="Verdana" w:cs="Calibri"/>
          <w:sz w:val="22"/>
          <w:szCs w:val="22"/>
        </w:rPr>
        <w:tab/>
      </w:r>
      <w:r w:rsidR="00241ECC" w:rsidRPr="002C24DA">
        <w:rPr>
          <w:rFonts w:ascii="Verdana" w:hAnsi="Verdana" w:cs="Calibri"/>
          <w:sz w:val="22"/>
          <w:szCs w:val="22"/>
        </w:rPr>
        <w:tab/>
      </w:r>
      <w:r w:rsidRPr="002C24DA">
        <w:rPr>
          <w:rFonts w:ascii="Verdana" w:hAnsi="Verdana" w:cs="Calibri"/>
          <w:b/>
          <w:sz w:val="22"/>
          <w:szCs w:val="22"/>
        </w:rPr>
        <w:t>County Registrar</w:t>
      </w:r>
    </w:p>
    <w:sectPr w:rsidR="00A93691" w:rsidRPr="002C24DA" w:rsidSect="00081AA9">
      <w:pgSz w:w="11911" w:h="16832"/>
      <w:pgMar w:top="1440" w:right="1440" w:bottom="144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6C"/>
    <w:rsid w:val="0001443C"/>
    <w:rsid w:val="0001579A"/>
    <w:rsid w:val="000224EE"/>
    <w:rsid w:val="0002549A"/>
    <w:rsid w:val="00041641"/>
    <w:rsid w:val="00045F26"/>
    <w:rsid w:val="00062A3A"/>
    <w:rsid w:val="00062B07"/>
    <w:rsid w:val="0007051D"/>
    <w:rsid w:val="00076BD0"/>
    <w:rsid w:val="00080101"/>
    <w:rsid w:val="00081AA9"/>
    <w:rsid w:val="00081DCB"/>
    <w:rsid w:val="00082A74"/>
    <w:rsid w:val="00082FF1"/>
    <w:rsid w:val="000A2279"/>
    <w:rsid w:val="000B2FB3"/>
    <w:rsid w:val="000C2224"/>
    <w:rsid w:val="0010105A"/>
    <w:rsid w:val="0012688B"/>
    <w:rsid w:val="00151844"/>
    <w:rsid w:val="0015432C"/>
    <w:rsid w:val="001B2DBB"/>
    <w:rsid w:val="001E468A"/>
    <w:rsid w:val="00212A32"/>
    <w:rsid w:val="00213B8F"/>
    <w:rsid w:val="00226B06"/>
    <w:rsid w:val="00234A81"/>
    <w:rsid w:val="00235D70"/>
    <w:rsid w:val="0023643A"/>
    <w:rsid w:val="00241ECC"/>
    <w:rsid w:val="0025487B"/>
    <w:rsid w:val="00265285"/>
    <w:rsid w:val="00296C06"/>
    <w:rsid w:val="002B34CA"/>
    <w:rsid w:val="002B3B1C"/>
    <w:rsid w:val="002C24DA"/>
    <w:rsid w:val="002C4530"/>
    <w:rsid w:val="002D41D5"/>
    <w:rsid w:val="002D6417"/>
    <w:rsid w:val="002F30B9"/>
    <w:rsid w:val="00306C88"/>
    <w:rsid w:val="00315892"/>
    <w:rsid w:val="00332C77"/>
    <w:rsid w:val="003344F3"/>
    <w:rsid w:val="00335E0F"/>
    <w:rsid w:val="003479FC"/>
    <w:rsid w:val="00362069"/>
    <w:rsid w:val="003710C4"/>
    <w:rsid w:val="00375859"/>
    <w:rsid w:val="003857B5"/>
    <w:rsid w:val="003A276D"/>
    <w:rsid w:val="003A6988"/>
    <w:rsid w:val="003B24E9"/>
    <w:rsid w:val="003B458A"/>
    <w:rsid w:val="003C495E"/>
    <w:rsid w:val="003C5D6C"/>
    <w:rsid w:val="003D1610"/>
    <w:rsid w:val="003D2B35"/>
    <w:rsid w:val="003D4BCA"/>
    <w:rsid w:val="003D5105"/>
    <w:rsid w:val="003E3356"/>
    <w:rsid w:val="003E7CB2"/>
    <w:rsid w:val="0040261B"/>
    <w:rsid w:val="0041295E"/>
    <w:rsid w:val="004169DC"/>
    <w:rsid w:val="00425B64"/>
    <w:rsid w:val="00455C54"/>
    <w:rsid w:val="004649DF"/>
    <w:rsid w:val="00467544"/>
    <w:rsid w:val="00475E1E"/>
    <w:rsid w:val="0049375E"/>
    <w:rsid w:val="00495CE8"/>
    <w:rsid w:val="004A417B"/>
    <w:rsid w:val="004A5210"/>
    <w:rsid w:val="004D234E"/>
    <w:rsid w:val="004D7D93"/>
    <w:rsid w:val="00507FBE"/>
    <w:rsid w:val="00543856"/>
    <w:rsid w:val="00543E33"/>
    <w:rsid w:val="00572B75"/>
    <w:rsid w:val="0057490F"/>
    <w:rsid w:val="005A1762"/>
    <w:rsid w:val="005A7ECF"/>
    <w:rsid w:val="005C4428"/>
    <w:rsid w:val="005E6252"/>
    <w:rsid w:val="005E780A"/>
    <w:rsid w:val="005F0BDE"/>
    <w:rsid w:val="005F30B9"/>
    <w:rsid w:val="00604D09"/>
    <w:rsid w:val="00605885"/>
    <w:rsid w:val="00611643"/>
    <w:rsid w:val="006223C7"/>
    <w:rsid w:val="00623CDB"/>
    <w:rsid w:val="00630FFD"/>
    <w:rsid w:val="006562B7"/>
    <w:rsid w:val="0066427B"/>
    <w:rsid w:val="006745ED"/>
    <w:rsid w:val="00677EF4"/>
    <w:rsid w:val="006833EF"/>
    <w:rsid w:val="006A3BB0"/>
    <w:rsid w:val="006B722C"/>
    <w:rsid w:val="006E1E5C"/>
    <w:rsid w:val="006F070F"/>
    <w:rsid w:val="006F0F84"/>
    <w:rsid w:val="0071420D"/>
    <w:rsid w:val="00727368"/>
    <w:rsid w:val="00737190"/>
    <w:rsid w:val="007372CD"/>
    <w:rsid w:val="00743A7B"/>
    <w:rsid w:val="0075639D"/>
    <w:rsid w:val="00773BEE"/>
    <w:rsid w:val="00776665"/>
    <w:rsid w:val="007A5329"/>
    <w:rsid w:val="007B5E61"/>
    <w:rsid w:val="007C20F0"/>
    <w:rsid w:val="007C5535"/>
    <w:rsid w:val="008102B7"/>
    <w:rsid w:val="00843CA7"/>
    <w:rsid w:val="00863B5A"/>
    <w:rsid w:val="00872C7A"/>
    <w:rsid w:val="00883E91"/>
    <w:rsid w:val="008937CB"/>
    <w:rsid w:val="00895072"/>
    <w:rsid w:val="008A3265"/>
    <w:rsid w:val="008A4B0B"/>
    <w:rsid w:val="008B0975"/>
    <w:rsid w:val="008C3B7C"/>
    <w:rsid w:val="008D2740"/>
    <w:rsid w:val="008D73AE"/>
    <w:rsid w:val="008E45CE"/>
    <w:rsid w:val="008F5754"/>
    <w:rsid w:val="009258BC"/>
    <w:rsid w:val="00927C7C"/>
    <w:rsid w:val="009631F6"/>
    <w:rsid w:val="00982D2A"/>
    <w:rsid w:val="009B1E35"/>
    <w:rsid w:val="009B6C64"/>
    <w:rsid w:val="009B6E76"/>
    <w:rsid w:val="009D3953"/>
    <w:rsid w:val="009D6965"/>
    <w:rsid w:val="009F0596"/>
    <w:rsid w:val="00A14AF8"/>
    <w:rsid w:val="00A17267"/>
    <w:rsid w:val="00A40867"/>
    <w:rsid w:val="00A423F1"/>
    <w:rsid w:val="00A51AAE"/>
    <w:rsid w:val="00A84873"/>
    <w:rsid w:val="00A93691"/>
    <w:rsid w:val="00AB5460"/>
    <w:rsid w:val="00AC05A6"/>
    <w:rsid w:val="00AD73EB"/>
    <w:rsid w:val="00B2137B"/>
    <w:rsid w:val="00B46BDA"/>
    <w:rsid w:val="00B53B4B"/>
    <w:rsid w:val="00B66DCE"/>
    <w:rsid w:val="00B857EA"/>
    <w:rsid w:val="00BA23D6"/>
    <w:rsid w:val="00BB5D4F"/>
    <w:rsid w:val="00BC2584"/>
    <w:rsid w:val="00BC2CEA"/>
    <w:rsid w:val="00BC32E2"/>
    <w:rsid w:val="00BD0D99"/>
    <w:rsid w:val="00BD36AE"/>
    <w:rsid w:val="00C107D2"/>
    <w:rsid w:val="00C11C61"/>
    <w:rsid w:val="00C4017B"/>
    <w:rsid w:val="00C46721"/>
    <w:rsid w:val="00C51FDF"/>
    <w:rsid w:val="00C60489"/>
    <w:rsid w:val="00C71384"/>
    <w:rsid w:val="00C752D6"/>
    <w:rsid w:val="00C83D80"/>
    <w:rsid w:val="00CA546C"/>
    <w:rsid w:val="00CB4DBD"/>
    <w:rsid w:val="00CC158B"/>
    <w:rsid w:val="00D20E97"/>
    <w:rsid w:val="00D63786"/>
    <w:rsid w:val="00D828B6"/>
    <w:rsid w:val="00D84642"/>
    <w:rsid w:val="00DA7754"/>
    <w:rsid w:val="00DC0E03"/>
    <w:rsid w:val="00E04E2F"/>
    <w:rsid w:val="00E56D8E"/>
    <w:rsid w:val="00E8100E"/>
    <w:rsid w:val="00E95FD1"/>
    <w:rsid w:val="00E9665B"/>
    <w:rsid w:val="00EC3FE7"/>
    <w:rsid w:val="00EC5585"/>
    <w:rsid w:val="00EC7F0A"/>
    <w:rsid w:val="00EE7CA5"/>
    <w:rsid w:val="00EF09E0"/>
    <w:rsid w:val="00EF10C6"/>
    <w:rsid w:val="00F068D1"/>
    <w:rsid w:val="00F142C2"/>
    <w:rsid w:val="00F3404C"/>
    <w:rsid w:val="00F41B4C"/>
    <w:rsid w:val="00F6101D"/>
    <w:rsid w:val="00F61FEF"/>
    <w:rsid w:val="00F7067A"/>
    <w:rsid w:val="00F83CD2"/>
    <w:rsid w:val="00F91280"/>
    <w:rsid w:val="00FA5D8F"/>
    <w:rsid w:val="00FC1CA5"/>
    <w:rsid w:val="00FD1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61908"/>
  <w14:defaultImageDpi w14:val="0"/>
  <w15:docId w15:val="{A2FF03C4-B915-4321-A092-E8AE6D70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54"/>
    <w:pPr>
      <w:overflowPunct w:val="0"/>
      <w:autoSpaceDE w:val="0"/>
      <w:autoSpaceDN w:val="0"/>
      <w:adjustRightInd w:val="0"/>
      <w:spacing w:after="0" w:line="240" w:lineRule="auto"/>
      <w:textAlignment w:val="baseline"/>
    </w:pPr>
    <w:rPr>
      <w:sz w:val="20"/>
      <w:szCs w:val="20"/>
      <w:lang w:val="en-US"/>
    </w:rPr>
  </w:style>
  <w:style w:type="paragraph" w:styleId="Heading1">
    <w:name w:val="heading 1"/>
    <w:basedOn w:val="Normal"/>
    <w:link w:val="Heading1Char"/>
    <w:uiPriority w:val="99"/>
    <w:qFormat/>
    <w:rsid w:val="008F5754"/>
    <w:pPr>
      <w:spacing w:before="280"/>
      <w:outlineLvl w:val="0"/>
    </w:pPr>
    <w:rPr>
      <w:rFonts w:ascii="Arial Black" w:hAnsi="Arial Black"/>
      <w:sz w:val="28"/>
    </w:rPr>
  </w:style>
  <w:style w:type="paragraph" w:styleId="Heading2">
    <w:name w:val="heading 2"/>
    <w:basedOn w:val="Normal"/>
    <w:link w:val="Heading2Char"/>
    <w:uiPriority w:val="99"/>
    <w:qFormat/>
    <w:rsid w:val="008F5754"/>
    <w:pPr>
      <w:spacing w:before="120"/>
      <w:outlineLvl w:val="1"/>
    </w:pPr>
    <w:rPr>
      <w:rFonts w:ascii="Arial" w:hAnsi="Arial"/>
      <w:b/>
      <w:sz w:val="24"/>
    </w:rPr>
  </w:style>
  <w:style w:type="paragraph" w:styleId="Heading3">
    <w:name w:val="heading 3"/>
    <w:basedOn w:val="Normal"/>
    <w:link w:val="Heading3Char"/>
    <w:uiPriority w:val="99"/>
    <w:qFormat/>
    <w:rsid w:val="008F5754"/>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x-none"/>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x-none"/>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x-none"/>
    </w:rPr>
  </w:style>
  <w:style w:type="paragraph" w:styleId="Title">
    <w:name w:val="Title"/>
    <w:basedOn w:val="Normal"/>
    <w:link w:val="TitleChar"/>
    <w:uiPriority w:val="99"/>
    <w:qFormat/>
    <w:rsid w:val="008F5754"/>
    <w:pPr>
      <w:spacing w:after="240"/>
      <w:jc w:val="center"/>
    </w:pPr>
    <w:rPr>
      <w:rFonts w:ascii="Arial Black" w:hAnsi="Arial Black"/>
      <w:sz w:val="4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x-none"/>
    </w:rPr>
  </w:style>
  <w:style w:type="paragraph" w:customStyle="1" w:styleId="Footnote">
    <w:name w:val="Footnote"/>
    <w:basedOn w:val="Normal"/>
    <w:uiPriority w:val="99"/>
    <w:rsid w:val="008F5754"/>
    <w:rPr>
      <w:sz w:val="24"/>
    </w:rPr>
  </w:style>
  <w:style w:type="paragraph" w:customStyle="1" w:styleId="OutlineNotIndented">
    <w:name w:val="Outline (Not Indented)"/>
    <w:basedOn w:val="Normal"/>
    <w:uiPriority w:val="99"/>
    <w:rsid w:val="008F5754"/>
    <w:rPr>
      <w:sz w:val="24"/>
    </w:rPr>
  </w:style>
  <w:style w:type="paragraph" w:customStyle="1" w:styleId="OutlineIndented">
    <w:name w:val="Outline (Indented)"/>
    <w:basedOn w:val="Normal"/>
    <w:uiPriority w:val="99"/>
    <w:rsid w:val="008F5754"/>
    <w:rPr>
      <w:sz w:val="24"/>
    </w:rPr>
  </w:style>
  <w:style w:type="paragraph" w:customStyle="1" w:styleId="TableText">
    <w:name w:val="Table Text"/>
    <w:basedOn w:val="Normal"/>
    <w:uiPriority w:val="99"/>
    <w:rsid w:val="008F5754"/>
    <w:pPr>
      <w:tabs>
        <w:tab w:val="decimal" w:pos="0"/>
      </w:tabs>
    </w:pPr>
    <w:rPr>
      <w:sz w:val="24"/>
    </w:rPr>
  </w:style>
  <w:style w:type="paragraph" w:customStyle="1" w:styleId="NumberList">
    <w:name w:val="Number List"/>
    <w:basedOn w:val="Normal"/>
    <w:uiPriority w:val="99"/>
    <w:rsid w:val="008F5754"/>
    <w:rPr>
      <w:sz w:val="24"/>
    </w:rPr>
  </w:style>
  <w:style w:type="paragraph" w:customStyle="1" w:styleId="FirstLineIndent">
    <w:name w:val="First Line Indent"/>
    <w:basedOn w:val="Normal"/>
    <w:uiPriority w:val="99"/>
    <w:rsid w:val="008F5754"/>
    <w:pPr>
      <w:ind w:firstLine="720"/>
    </w:pPr>
    <w:rPr>
      <w:sz w:val="24"/>
    </w:rPr>
  </w:style>
  <w:style w:type="paragraph" w:customStyle="1" w:styleId="Bullet2">
    <w:name w:val="Bullet 2"/>
    <w:basedOn w:val="Normal"/>
    <w:uiPriority w:val="99"/>
    <w:rsid w:val="008F5754"/>
    <w:rPr>
      <w:sz w:val="24"/>
    </w:rPr>
  </w:style>
  <w:style w:type="paragraph" w:customStyle="1" w:styleId="Bullet1">
    <w:name w:val="Bullet 1"/>
    <w:basedOn w:val="Normal"/>
    <w:uiPriority w:val="99"/>
    <w:rsid w:val="008F5754"/>
    <w:rPr>
      <w:sz w:val="24"/>
    </w:rPr>
  </w:style>
  <w:style w:type="paragraph" w:customStyle="1" w:styleId="BodySingle">
    <w:name w:val="Body Single"/>
    <w:basedOn w:val="Normal"/>
    <w:uiPriority w:val="99"/>
    <w:rsid w:val="008F5754"/>
    <w:rPr>
      <w:sz w:val="24"/>
    </w:rPr>
  </w:style>
  <w:style w:type="paragraph" w:customStyle="1" w:styleId="DefaultText">
    <w:name w:val="Default Text"/>
    <w:basedOn w:val="Normal"/>
    <w:uiPriority w:val="99"/>
    <w:rsid w:val="008F5754"/>
    <w:rPr>
      <w:sz w:val="24"/>
    </w:rPr>
  </w:style>
  <w:style w:type="character" w:customStyle="1" w:styleId="InitialStyle">
    <w:name w:val="InitialStyle"/>
    <w:uiPriority w:val="99"/>
    <w:rsid w:val="008F5754"/>
    <w:rPr>
      <w:rFonts w:ascii="Courier New" w:hAnsi="Courier New"/>
      <w:color w:val="auto"/>
      <w:spacing w:val="0"/>
      <w:sz w:val="24"/>
    </w:rPr>
  </w:style>
  <w:style w:type="paragraph" w:styleId="BalloonText">
    <w:name w:val="Balloon Text"/>
    <w:basedOn w:val="Normal"/>
    <w:link w:val="BalloonTextChar"/>
    <w:uiPriority w:val="99"/>
    <w:semiHidden/>
    <w:unhideWhenUsed/>
    <w:rsid w:val="00EC5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5585"/>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Information Form for Active Members</vt:lpstr>
    </vt:vector>
  </TitlesOfParts>
  <Company>Network Support Unit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Information Form for Active Members</dc:title>
  <dc:creator>Grace.Hamilton@nsso.gov.ie</dc:creator>
  <cp:lastModifiedBy>Fergal Carty (PER)</cp:lastModifiedBy>
  <cp:revision>3</cp:revision>
  <cp:lastPrinted>2013-11-18T13:18:00Z</cp:lastPrinted>
  <dcterms:created xsi:type="dcterms:W3CDTF">2021-10-15T11:17:00Z</dcterms:created>
  <dcterms:modified xsi:type="dcterms:W3CDTF">2021-10-15T11:30:00Z</dcterms:modified>
</cp:coreProperties>
</file>