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8BE" w:rsidRDefault="00AB78BE" w:rsidP="00AB78BE">
      <w:pPr>
        <w:rPr>
          <w:b/>
          <w:sz w:val="24"/>
          <w:szCs w:val="24"/>
        </w:rPr>
      </w:pPr>
      <w:r>
        <w:rPr>
          <w:b/>
          <w:sz w:val="24"/>
          <w:szCs w:val="24"/>
        </w:rPr>
        <w:t>TR</w:t>
      </w:r>
      <w:r w:rsidRPr="008C5EB1">
        <w:rPr>
          <w:b/>
          <w:sz w:val="24"/>
          <w:szCs w:val="24"/>
        </w:rPr>
        <w:t>ANSFER – EXAMPLES</w:t>
      </w:r>
    </w:p>
    <w:p w:rsidR="00AB78BE" w:rsidRDefault="00AB78BE" w:rsidP="00AB78BE">
      <w:pPr>
        <w:rPr>
          <w:b/>
          <w:color w:val="FF0000"/>
        </w:rPr>
      </w:pPr>
      <w:r w:rsidRPr="0095460A">
        <w:rPr>
          <w:u w:val="single"/>
        </w:rPr>
        <w:t>Note: the refe</w:t>
      </w:r>
      <w:r>
        <w:rPr>
          <w:u w:val="single"/>
        </w:rPr>
        <w:t>rable amount figures used in these example</w:t>
      </w:r>
      <w:r w:rsidRPr="0095460A">
        <w:rPr>
          <w:u w:val="single"/>
        </w:rPr>
        <w:t xml:space="preserve"> calculation</w:t>
      </w:r>
      <w:r>
        <w:rPr>
          <w:u w:val="single"/>
        </w:rPr>
        <w:t>s</w:t>
      </w:r>
      <w:r w:rsidRPr="0095460A">
        <w:rPr>
          <w:u w:val="single"/>
        </w:rPr>
        <w:t xml:space="preserve"> are for illustrative purposes only. It is assumed that the person’s salary has not changed over time.</w:t>
      </w:r>
    </w:p>
    <w:p w:rsidR="00AB78BE" w:rsidRPr="008C5EB1" w:rsidRDefault="00AB78BE" w:rsidP="00AB78BE">
      <w:pPr>
        <w:rPr>
          <w:b/>
          <w:color w:val="FF0000"/>
        </w:rPr>
      </w:pPr>
      <w:r>
        <w:rPr>
          <w:b/>
          <w:sz w:val="24"/>
          <w:szCs w:val="24"/>
        </w:rPr>
        <w:t>EXAMPLE 1: Transfer - full time member</w:t>
      </w:r>
    </w:p>
    <w:p w:rsidR="00AB78BE" w:rsidRDefault="00AB78BE" w:rsidP="00AB78BE">
      <w:pPr>
        <w:jc w:val="both"/>
      </w:pPr>
      <w:r>
        <w:t>J</w:t>
      </w:r>
      <w:r w:rsidRPr="008D6C96">
        <w:t xml:space="preserve">ohn </w:t>
      </w:r>
      <w:r>
        <w:t xml:space="preserve">has benefits in a PRSA that conforms with the conditions set </w:t>
      </w:r>
      <w:r w:rsidRPr="001E31C9">
        <w:t>out in Para 5 of the Circular</w:t>
      </w:r>
      <w:r>
        <w:t>. These benefits have a transfer value of €15,000. He wants to transfer this value into the Single Scheme</w:t>
      </w:r>
      <w:r w:rsidRPr="00EC1F46">
        <w:t>.</w:t>
      </w:r>
    </w:p>
    <w:p w:rsidR="00AB78BE" w:rsidRDefault="00AB78BE" w:rsidP="00AB78BE">
      <w:pPr>
        <w:pStyle w:val="ListParagraph"/>
        <w:numPr>
          <w:ilvl w:val="0"/>
          <w:numId w:val="2"/>
        </w:numPr>
        <w:spacing w:line="240" w:lineRule="auto"/>
        <w:jc w:val="both"/>
      </w:pPr>
      <w:r>
        <w:t>Date of birth: 1 January 1956</w:t>
      </w:r>
    </w:p>
    <w:p w:rsidR="00AB78BE" w:rsidRDefault="00AB78BE" w:rsidP="00AB78BE">
      <w:pPr>
        <w:pStyle w:val="ListParagraph"/>
        <w:numPr>
          <w:ilvl w:val="0"/>
          <w:numId w:val="2"/>
        </w:numPr>
        <w:spacing w:line="240" w:lineRule="auto"/>
        <w:jc w:val="both"/>
      </w:pPr>
      <w:r>
        <w:t>Date of application: 5 January 2018</w:t>
      </w:r>
    </w:p>
    <w:p w:rsidR="00AB78BE" w:rsidRDefault="00AB78BE" w:rsidP="00AB78BE">
      <w:pPr>
        <w:pStyle w:val="ListParagraph"/>
        <w:numPr>
          <w:ilvl w:val="0"/>
          <w:numId w:val="2"/>
        </w:numPr>
        <w:spacing w:line="240" w:lineRule="auto"/>
      </w:pPr>
      <w:r>
        <w:t xml:space="preserve">Age on date of application: 62 </w:t>
      </w:r>
    </w:p>
    <w:p w:rsidR="00AB78BE" w:rsidRPr="00A17F08" w:rsidRDefault="00AB78BE" w:rsidP="00AB78BE">
      <w:pPr>
        <w:pStyle w:val="ListParagraph"/>
        <w:numPr>
          <w:ilvl w:val="0"/>
          <w:numId w:val="2"/>
        </w:numPr>
        <w:spacing w:line="240" w:lineRule="auto"/>
      </w:pPr>
      <w:r>
        <w:t>Normal Retirement Age [NRA]: 67 (</w:t>
      </w:r>
      <w:r w:rsidRPr="000263C9">
        <w:rPr>
          <w:rFonts w:cstheme="minorHAnsi"/>
        </w:rPr>
        <w:t xml:space="preserve">born </w:t>
      </w:r>
      <w:r>
        <w:rPr>
          <w:rFonts w:cstheme="minorHAnsi"/>
        </w:rPr>
        <w:t xml:space="preserve">between </w:t>
      </w:r>
      <w:r w:rsidRPr="000263C9">
        <w:rPr>
          <w:rFonts w:cstheme="minorHAnsi"/>
        </w:rPr>
        <w:t xml:space="preserve">1 January 1955 </w:t>
      </w:r>
      <w:r>
        <w:rPr>
          <w:rFonts w:cstheme="minorHAnsi"/>
        </w:rPr>
        <w:t>and 31 December 1960)</w:t>
      </w:r>
    </w:p>
    <w:p w:rsidR="00AB78BE" w:rsidRDefault="00AB78BE" w:rsidP="00AB78BE">
      <w:pPr>
        <w:pStyle w:val="ListParagraph"/>
        <w:numPr>
          <w:ilvl w:val="0"/>
          <w:numId w:val="2"/>
        </w:numPr>
        <w:spacing w:line="240" w:lineRule="auto"/>
      </w:pPr>
      <w:r>
        <w:t>Work pattern: 100%</w:t>
      </w:r>
    </w:p>
    <w:p w:rsidR="00AB78BE" w:rsidRDefault="00AB78BE" w:rsidP="00AB78BE">
      <w:pPr>
        <w:pStyle w:val="ListParagraph"/>
        <w:numPr>
          <w:ilvl w:val="0"/>
          <w:numId w:val="2"/>
        </w:numPr>
        <w:spacing w:line="240" w:lineRule="auto"/>
      </w:pPr>
      <w:r>
        <w:t>FTE Salary: €30,000</w:t>
      </w:r>
    </w:p>
    <w:p w:rsidR="00AB78BE" w:rsidRDefault="00AB78BE" w:rsidP="00AB78BE">
      <w:pPr>
        <w:pStyle w:val="ListParagraph"/>
        <w:numPr>
          <w:ilvl w:val="0"/>
          <w:numId w:val="2"/>
        </w:numPr>
        <w:spacing w:line="240" w:lineRule="auto"/>
      </w:pPr>
      <w:r>
        <w:t>Previously purchased referable amounts: None</w:t>
      </w:r>
    </w:p>
    <w:p w:rsidR="00AB78BE" w:rsidRDefault="00AB78BE" w:rsidP="00AB78BE">
      <w:pPr>
        <w:pStyle w:val="ListParagraph"/>
        <w:numPr>
          <w:ilvl w:val="0"/>
          <w:numId w:val="2"/>
        </w:numPr>
        <w:spacing w:line="240" w:lineRule="auto"/>
      </w:pPr>
      <w:r>
        <w:t>Date of entry to Single Scheme: 1 December 2016</w:t>
      </w:r>
    </w:p>
    <w:p w:rsidR="00AB78BE" w:rsidRDefault="00AB78BE" w:rsidP="00AB78BE">
      <w:pPr>
        <w:pStyle w:val="ListParagraph"/>
        <w:spacing w:line="240" w:lineRule="auto"/>
      </w:pPr>
    </w:p>
    <w:p w:rsidR="00AB78BE" w:rsidRDefault="00AB78BE" w:rsidP="00AB78BE">
      <w:pPr>
        <w:pStyle w:val="ListParagraph"/>
      </w:pPr>
    </w:p>
    <w:p w:rsidR="00AB78BE" w:rsidRPr="00F96349" w:rsidRDefault="00AB78BE" w:rsidP="00AB78BE">
      <w:pPr>
        <w:pStyle w:val="ListParagraph"/>
        <w:numPr>
          <w:ilvl w:val="0"/>
          <w:numId w:val="1"/>
        </w:numPr>
        <w:jc w:val="both"/>
        <w:rPr>
          <w:sz w:val="24"/>
          <w:szCs w:val="24"/>
        </w:rPr>
      </w:pPr>
      <w:r w:rsidRPr="00F96349">
        <w:rPr>
          <w:sz w:val="24"/>
          <w:szCs w:val="24"/>
        </w:rPr>
        <w:t>Eligibility</w:t>
      </w:r>
    </w:p>
    <w:p w:rsidR="00AB78BE" w:rsidRDefault="00AB78BE" w:rsidP="00AB78BE">
      <w:pPr>
        <w:jc w:val="both"/>
      </w:pPr>
      <w:r w:rsidRPr="00613BCF">
        <w:t>John is not vested</w:t>
      </w:r>
      <w:r>
        <w:t>,</w:t>
      </w:r>
      <w:r w:rsidRPr="00613BCF">
        <w:t xml:space="preserve"> but he is eligible to transfer</w:t>
      </w:r>
      <w:r w:rsidRPr="007A20DA">
        <w:t xml:space="preserve"> b</w:t>
      </w:r>
      <w:r>
        <w:t>enefits into the Scheme. There is no requirement for a Scheme member to be vested at the time of transfer, but they must have the potential to become vested before reaching their NRA. There is also no requirement for a Scheme member who wishes to purchase by way of transfer to have the potential to complete 9 FTE years as a Scheme member.</w:t>
      </w:r>
    </w:p>
    <w:p w:rsidR="00AB78BE" w:rsidRDefault="00AB78BE" w:rsidP="00AB78BE">
      <w:pPr>
        <w:jc w:val="both"/>
      </w:pPr>
    </w:p>
    <w:tbl>
      <w:tblPr>
        <w:tblStyle w:val="GridTable4-Accent1"/>
        <w:tblW w:w="9067" w:type="dxa"/>
        <w:tblLook w:val="04A0" w:firstRow="1" w:lastRow="0" w:firstColumn="1" w:lastColumn="0" w:noHBand="0" w:noVBand="1"/>
      </w:tblPr>
      <w:tblGrid>
        <w:gridCol w:w="8500"/>
        <w:gridCol w:w="567"/>
      </w:tblGrid>
      <w:tr w:rsidR="00AB78BE" w:rsidRPr="001C2F6A" w:rsidTr="001424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2"/>
          </w:tcPr>
          <w:p w:rsidR="00AB78BE" w:rsidRPr="001C2F6A" w:rsidRDefault="00AB78BE" w:rsidP="00142412">
            <w:pPr>
              <w:jc w:val="center"/>
              <w:rPr>
                <w:color w:val="FF0000"/>
              </w:rPr>
            </w:pPr>
            <w:r>
              <w:t>Eligibility Condition for Transfer</w:t>
            </w:r>
          </w:p>
        </w:tc>
      </w:tr>
      <w:tr w:rsidR="00AB78BE" w:rsidTr="00142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Pr>
          <w:p w:rsidR="00AB78BE" w:rsidRPr="00D13F6F" w:rsidRDefault="00AB78BE" w:rsidP="00142412">
            <w:pPr>
              <w:rPr>
                <w:b w:val="0"/>
              </w:rPr>
            </w:pPr>
            <w:r>
              <w:rPr>
                <w:b w:val="0"/>
              </w:rPr>
              <w:t>Does</w:t>
            </w:r>
            <w:r w:rsidRPr="00D13F6F">
              <w:rPr>
                <w:b w:val="0"/>
              </w:rPr>
              <w:t xml:space="preserve"> the member </w:t>
            </w:r>
            <w:r>
              <w:rPr>
                <w:b w:val="0"/>
              </w:rPr>
              <w:t xml:space="preserve">have the potential to become </w:t>
            </w:r>
            <w:r w:rsidRPr="00D13F6F">
              <w:rPr>
                <w:b w:val="0"/>
              </w:rPr>
              <w:t>vested</w:t>
            </w:r>
            <w:r>
              <w:rPr>
                <w:b w:val="0"/>
              </w:rPr>
              <w:t xml:space="preserve"> in the Scheme?</w:t>
            </w:r>
          </w:p>
        </w:tc>
        <w:tc>
          <w:tcPr>
            <w:tcW w:w="567" w:type="dxa"/>
          </w:tcPr>
          <w:p w:rsidR="00AB78BE" w:rsidRDefault="00AB78BE" w:rsidP="00142412">
            <w:pPr>
              <w:cnfStyle w:val="000000100000" w:firstRow="0" w:lastRow="0" w:firstColumn="0" w:lastColumn="0" w:oddVBand="0" w:evenVBand="0" w:oddHBand="1" w:evenHBand="0" w:firstRowFirstColumn="0" w:firstRowLastColumn="0" w:lastRowFirstColumn="0" w:lastRowLastColumn="0"/>
            </w:pPr>
            <w:r w:rsidRPr="001C2F6A">
              <w:rPr>
                <w:color w:val="FF0000"/>
              </w:rPr>
              <w:t>Yes</w:t>
            </w:r>
          </w:p>
        </w:tc>
      </w:tr>
      <w:tr w:rsidR="00AB78BE" w:rsidTr="00142412">
        <w:tc>
          <w:tcPr>
            <w:cnfStyle w:val="001000000000" w:firstRow="0" w:lastRow="0" w:firstColumn="1" w:lastColumn="0" w:oddVBand="0" w:evenVBand="0" w:oddHBand="0" w:evenHBand="0" w:firstRowFirstColumn="0" w:firstRowLastColumn="0" w:lastRowFirstColumn="0" w:lastRowLastColumn="0"/>
            <w:tcW w:w="8500" w:type="dxa"/>
          </w:tcPr>
          <w:p w:rsidR="00AB78BE" w:rsidRDefault="00AB78BE" w:rsidP="00142412">
            <w:r w:rsidRPr="00B5498E">
              <w:rPr>
                <w:b w:val="0"/>
              </w:rPr>
              <w:t>Is the member in one of the excluded categories (Section 20 or 26(1</w:t>
            </w:r>
            <w:r w:rsidRPr="00B5498E">
              <w:rPr>
                <w:b w:val="0"/>
              </w:rPr>
              <w:t>) (</w:t>
            </w:r>
            <w:r w:rsidRPr="00B5498E">
              <w:rPr>
                <w:b w:val="0"/>
              </w:rPr>
              <w:t>b) of the 2012 Act)?</w:t>
            </w:r>
          </w:p>
        </w:tc>
        <w:tc>
          <w:tcPr>
            <w:tcW w:w="567" w:type="dxa"/>
          </w:tcPr>
          <w:p w:rsidR="00AB78BE" w:rsidRPr="001C2F6A" w:rsidRDefault="00AB78BE" w:rsidP="00142412">
            <w:pPr>
              <w:cnfStyle w:val="000000000000" w:firstRow="0" w:lastRow="0" w:firstColumn="0" w:lastColumn="0" w:oddVBand="0" w:evenVBand="0" w:oddHBand="0" w:evenHBand="0" w:firstRowFirstColumn="0" w:firstRowLastColumn="0" w:lastRowFirstColumn="0" w:lastRowLastColumn="0"/>
              <w:rPr>
                <w:color w:val="FF0000"/>
              </w:rPr>
            </w:pPr>
            <w:r>
              <w:rPr>
                <w:color w:val="FF0000"/>
              </w:rPr>
              <w:t>No</w:t>
            </w:r>
          </w:p>
        </w:tc>
      </w:tr>
    </w:tbl>
    <w:p w:rsidR="00AB78BE" w:rsidRPr="004C6795" w:rsidRDefault="00AB78BE" w:rsidP="00AB78BE">
      <w:pPr>
        <w:jc w:val="both"/>
      </w:pPr>
    </w:p>
    <w:p w:rsidR="00AB78BE" w:rsidRPr="00F96349" w:rsidRDefault="00AB78BE" w:rsidP="00AB78BE">
      <w:pPr>
        <w:pStyle w:val="ListParagraph"/>
        <w:numPr>
          <w:ilvl w:val="0"/>
          <w:numId w:val="1"/>
        </w:numPr>
        <w:rPr>
          <w:sz w:val="24"/>
          <w:szCs w:val="24"/>
          <w:u w:val="single"/>
        </w:rPr>
      </w:pPr>
      <w:r w:rsidRPr="00F96349">
        <w:rPr>
          <w:sz w:val="24"/>
          <w:szCs w:val="24"/>
          <w:u w:val="single"/>
        </w:rPr>
        <w:t>Limits</w:t>
      </w:r>
    </w:p>
    <w:p w:rsidR="00AB78BE" w:rsidRPr="00EC1F46" w:rsidRDefault="00AB78BE" w:rsidP="00AB78BE">
      <w:r>
        <w:t>Figures A -</w:t>
      </w:r>
      <w:r w:rsidRPr="00E41FBF">
        <w:t xml:space="preserve"> G are based on the “most recent year”.</w:t>
      </w:r>
      <w:r>
        <w:t xml:space="preserve"> As John</w:t>
      </w:r>
      <w:r w:rsidRPr="00EC1F46">
        <w:t xml:space="preserve"> is applying in </w:t>
      </w:r>
      <w:r>
        <w:t xml:space="preserve">January </w:t>
      </w:r>
      <w:r w:rsidRPr="00EC1F46">
        <w:t>2018, the “most recent year” is Jan-Dec 2017.</w:t>
      </w:r>
    </w:p>
    <w:tbl>
      <w:tblPr>
        <w:tblStyle w:val="GridTable4-Accent1"/>
        <w:tblW w:w="0" w:type="auto"/>
        <w:tblLook w:val="04A0" w:firstRow="1" w:lastRow="0" w:firstColumn="1" w:lastColumn="0" w:noHBand="0" w:noVBand="1"/>
      </w:tblPr>
      <w:tblGrid>
        <w:gridCol w:w="562"/>
        <w:gridCol w:w="6237"/>
        <w:gridCol w:w="2217"/>
      </w:tblGrid>
      <w:tr w:rsidR="00AB78BE" w:rsidTr="001424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Pr>
          <w:p w:rsidR="00AB78BE" w:rsidRPr="008D6C96" w:rsidRDefault="00AB78BE" w:rsidP="00142412">
            <w:pPr>
              <w:jc w:val="center"/>
              <w:rPr>
                <w:color w:val="FF0000"/>
                <w:sz w:val="24"/>
                <w:szCs w:val="24"/>
              </w:rPr>
            </w:pPr>
            <w:r w:rsidRPr="008D6C96">
              <w:rPr>
                <w:sz w:val="24"/>
                <w:szCs w:val="24"/>
              </w:rPr>
              <w:t>Information Needed to Calculate Transfer Limits</w:t>
            </w:r>
          </w:p>
        </w:tc>
      </w:tr>
      <w:tr w:rsidR="00AB78BE" w:rsidTr="00142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AB78BE" w:rsidRDefault="00AB78BE" w:rsidP="00142412">
            <w:r>
              <w:t>A</w:t>
            </w:r>
          </w:p>
        </w:tc>
        <w:tc>
          <w:tcPr>
            <w:tcW w:w="6237" w:type="dxa"/>
          </w:tcPr>
          <w:p w:rsidR="00AB78BE" w:rsidRDefault="00AB78BE" w:rsidP="00142412">
            <w:pPr>
              <w:cnfStyle w:val="000000100000" w:firstRow="0" w:lastRow="0" w:firstColumn="0" w:lastColumn="0" w:oddVBand="0" w:evenVBand="0" w:oddHBand="1" w:evenHBand="0" w:firstRowFirstColumn="0" w:firstRowLastColumn="0" w:lastRowFirstColumn="0" w:lastRowLastColumn="0"/>
            </w:pPr>
            <w:r>
              <w:t>Scheme member’s annual pensionable remuneration, calculated on a full time basis (FTE)</w:t>
            </w:r>
          </w:p>
        </w:tc>
        <w:tc>
          <w:tcPr>
            <w:tcW w:w="2217" w:type="dxa"/>
          </w:tcPr>
          <w:p w:rsidR="00AB78BE" w:rsidRDefault="00AB78BE" w:rsidP="00142412">
            <w:pPr>
              <w:cnfStyle w:val="000000100000" w:firstRow="0" w:lastRow="0" w:firstColumn="0" w:lastColumn="0" w:oddVBand="0" w:evenVBand="0" w:oddHBand="1" w:evenHBand="0" w:firstRowFirstColumn="0" w:firstRowLastColumn="0" w:lastRowFirstColumn="0" w:lastRowLastColumn="0"/>
            </w:pPr>
            <w:r>
              <w:rPr>
                <w:color w:val="FF0000"/>
              </w:rPr>
              <w:t>€30</w:t>
            </w:r>
            <w:r w:rsidRPr="00AF1071">
              <w:rPr>
                <w:color w:val="FF0000"/>
              </w:rPr>
              <w:t>,000</w:t>
            </w:r>
          </w:p>
        </w:tc>
      </w:tr>
      <w:tr w:rsidR="00AB78BE" w:rsidTr="00142412">
        <w:tc>
          <w:tcPr>
            <w:cnfStyle w:val="001000000000" w:firstRow="0" w:lastRow="0" w:firstColumn="1" w:lastColumn="0" w:oddVBand="0" w:evenVBand="0" w:oddHBand="0" w:evenHBand="0" w:firstRowFirstColumn="0" w:firstRowLastColumn="0" w:lastRowFirstColumn="0" w:lastRowLastColumn="0"/>
            <w:tcW w:w="562" w:type="dxa"/>
          </w:tcPr>
          <w:p w:rsidR="00AB78BE" w:rsidRDefault="00AB78BE" w:rsidP="00142412">
            <w:r>
              <w:t>B</w:t>
            </w:r>
          </w:p>
        </w:tc>
        <w:tc>
          <w:tcPr>
            <w:tcW w:w="6237" w:type="dxa"/>
          </w:tcPr>
          <w:p w:rsidR="00AB78BE" w:rsidRDefault="00AB78BE" w:rsidP="00142412">
            <w:pPr>
              <w:cnfStyle w:val="000000000000" w:firstRow="0" w:lastRow="0" w:firstColumn="0" w:lastColumn="0" w:oddVBand="0" w:evenVBand="0" w:oddHBand="0" w:evenHBand="0" w:firstRowFirstColumn="0" w:firstRowLastColumn="0" w:lastRowFirstColumn="0" w:lastRowLastColumn="0"/>
            </w:pPr>
            <w:r>
              <w:t>Annual maximum personal rate of the Contributory State Pension payable to a person who has no adult or child dependent</w:t>
            </w:r>
          </w:p>
        </w:tc>
        <w:tc>
          <w:tcPr>
            <w:tcW w:w="2217" w:type="dxa"/>
          </w:tcPr>
          <w:p w:rsidR="00AB78BE" w:rsidRDefault="00AB78BE" w:rsidP="00142412">
            <w:pPr>
              <w:cnfStyle w:val="000000000000" w:firstRow="0" w:lastRow="0" w:firstColumn="0" w:lastColumn="0" w:oddVBand="0" w:evenVBand="0" w:oddHBand="0" w:evenHBand="0" w:firstRowFirstColumn="0" w:firstRowLastColumn="0" w:lastRowFirstColumn="0" w:lastRowLastColumn="0"/>
            </w:pPr>
            <w:r>
              <w:rPr>
                <w:color w:val="FF0000"/>
              </w:rPr>
              <w:t>€12,434.49</w:t>
            </w:r>
            <w:r>
              <w:rPr>
                <w:color w:val="FF0000"/>
              </w:rPr>
              <w:br/>
            </w:r>
            <w:r>
              <w:t>on 31/12/17</w:t>
            </w:r>
          </w:p>
        </w:tc>
      </w:tr>
      <w:tr w:rsidR="00AB78BE" w:rsidTr="00142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AB78BE" w:rsidRDefault="00AB78BE" w:rsidP="00142412">
            <w:r>
              <w:t>C</w:t>
            </w:r>
          </w:p>
        </w:tc>
        <w:tc>
          <w:tcPr>
            <w:tcW w:w="6237" w:type="dxa"/>
          </w:tcPr>
          <w:p w:rsidR="00AB78BE" w:rsidRDefault="00AB78BE" w:rsidP="00142412">
            <w:pPr>
              <w:cnfStyle w:val="000000100000" w:firstRow="0" w:lastRow="0" w:firstColumn="0" w:lastColumn="0" w:oddVBand="0" w:evenVBand="0" w:oddHBand="1" w:evenHBand="0" w:firstRowFirstColumn="0" w:firstRowLastColumn="0" w:lastRowFirstColumn="0" w:lastRowLastColumn="0"/>
            </w:pPr>
            <w:r>
              <w:t>Total of pension referable amounts (both accrued and previously purchased) by scheme member</w:t>
            </w:r>
          </w:p>
        </w:tc>
        <w:tc>
          <w:tcPr>
            <w:tcW w:w="2217" w:type="dxa"/>
          </w:tcPr>
          <w:p w:rsidR="00AB78BE" w:rsidRDefault="00AB78BE" w:rsidP="00142412">
            <w:pPr>
              <w:cnfStyle w:val="000000100000" w:firstRow="0" w:lastRow="0" w:firstColumn="0" w:lastColumn="0" w:oddVBand="0" w:evenVBand="0" w:oddHBand="1" w:evenHBand="0" w:firstRowFirstColumn="0" w:firstRowLastColumn="0" w:lastRowFirstColumn="0" w:lastRowLastColumn="0"/>
            </w:pPr>
            <w:r w:rsidRPr="004D2618">
              <w:rPr>
                <w:color w:val="FF0000"/>
              </w:rPr>
              <w:t>€</w:t>
            </w:r>
            <w:r>
              <w:rPr>
                <w:color w:val="FF0000"/>
              </w:rPr>
              <w:t>188.50</w:t>
            </w:r>
          </w:p>
        </w:tc>
      </w:tr>
      <w:tr w:rsidR="00AB78BE" w:rsidTr="00142412">
        <w:tc>
          <w:tcPr>
            <w:cnfStyle w:val="001000000000" w:firstRow="0" w:lastRow="0" w:firstColumn="1" w:lastColumn="0" w:oddVBand="0" w:evenVBand="0" w:oddHBand="0" w:evenHBand="0" w:firstRowFirstColumn="0" w:firstRowLastColumn="0" w:lastRowFirstColumn="0" w:lastRowLastColumn="0"/>
            <w:tcW w:w="562" w:type="dxa"/>
          </w:tcPr>
          <w:p w:rsidR="00AB78BE" w:rsidRDefault="00AB78BE" w:rsidP="00142412">
            <w:r>
              <w:t>D</w:t>
            </w:r>
          </w:p>
        </w:tc>
        <w:tc>
          <w:tcPr>
            <w:tcW w:w="6237" w:type="dxa"/>
          </w:tcPr>
          <w:p w:rsidR="00AB78BE" w:rsidRDefault="00AB78BE" w:rsidP="00142412">
            <w:pPr>
              <w:cnfStyle w:val="000000000000" w:firstRow="0" w:lastRow="0" w:firstColumn="0" w:lastColumn="0" w:oddVBand="0" w:evenVBand="0" w:oddHBand="0" w:evenHBand="0" w:firstRowFirstColumn="0" w:firstRowLastColumn="0" w:lastRowFirstColumn="0" w:lastRowLastColumn="0"/>
            </w:pPr>
            <w:r>
              <w:t>Pension referable amount accrued by scheme member in most recent year</w:t>
            </w:r>
          </w:p>
        </w:tc>
        <w:tc>
          <w:tcPr>
            <w:tcW w:w="2217" w:type="dxa"/>
          </w:tcPr>
          <w:p w:rsidR="00AB78BE" w:rsidRDefault="00AB78BE" w:rsidP="00142412">
            <w:pPr>
              <w:cnfStyle w:val="000000000000" w:firstRow="0" w:lastRow="0" w:firstColumn="0" w:lastColumn="0" w:oddVBand="0" w:evenVBand="0" w:oddHBand="0" w:evenHBand="0" w:firstRowFirstColumn="0" w:firstRowLastColumn="0" w:lastRowFirstColumn="0" w:lastRowLastColumn="0"/>
            </w:pPr>
            <w:r w:rsidRPr="00E961A9">
              <w:rPr>
                <w:color w:val="FF0000"/>
              </w:rPr>
              <w:t>€</w:t>
            </w:r>
            <w:r>
              <w:rPr>
                <w:color w:val="FF0000"/>
              </w:rPr>
              <w:t>174</w:t>
            </w:r>
          </w:p>
        </w:tc>
      </w:tr>
      <w:tr w:rsidR="00AB78BE" w:rsidTr="00142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AB78BE" w:rsidRDefault="00AB78BE" w:rsidP="00142412">
            <w:r>
              <w:t>E</w:t>
            </w:r>
          </w:p>
        </w:tc>
        <w:tc>
          <w:tcPr>
            <w:tcW w:w="6237" w:type="dxa"/>
          </w:tcPr>
          <w:p w:rsidR="00AB78BE" w:rsidRDefault="00AB78BE" w:rsidP="00142412">
            <w:pPr>
              <w:cnfStyle w:val="000000100000" w:firstRow="0" w:lastRow="0" w:firstColumn="0" w:lastColumn="0" w:oddVBand="0" w:evenVBand="0" w:oddHBand="1" w:evenHBand="0" w:firstRowFirstColumn="0" w:firstRowLastColumn="0" w:lastRowFirstColumn="0" w:lastRowLastColumn="0"/>
            </w:pPr>
            <w:r>
              <w:t>Total of lump sum referable amounts (both accrued and previously purchased) by scheme member</w:t>
            </w:r>
          </w:p>
        </w:tc>
        <w:tc>
          <w:tcPr>
            <w:tcW w:w="2217" w:type="dxa"/>
          </w:tcPr>
          <w:p w:rsidR="00AB78BE" w:rsidRDefault="00AB78BE" w:rsidP="00142412">
            <w:pPr>
              <w:cnfStyle w:val="000000100000" w:firstRow="0" w:lastRow="0" w:firstColumn="0" w:lastColumn="0" w:oddVBand="0" w:evenVBand="0" w:oddHBand="1" w:evenHBand="0" w:firstRowFirstColumn="0" w:firstRowLastColumn="0" w:lastRowFirstColumn="0" w:lastRowLastColumn="0"/>
            </w:pPr>
            <w:r>
              <w:rPr>
                <w:color w:val="FF0000"/>
              </w:rPr>
              <w:t>€1,218.75</w:t>
            </w:r>
          </w:p>
        </w:tc>
      </w:tr>
      <w:tr w:rsidR="00AB78BE" w:rsidTr="00142412">
        <w:tc>
          <w:tcPr>
            <w:cnfStyle w:val="001000000000" w:firstRow="0" w:lastRow="0" w:firstColumn="1" w:lastColumn="0" w:oddVBand="0" w:evenVBand="0" w:oddHBand="0" w:evenHBand="0" w:firstRowFirstColumn="0" w:firstRowLastColumn="0" w:lastRowFirstColumn="0" w:lastRowLastColumn="0"/>
            <w:tcW w:w="562" w:type="dxa"/>
          </w:tcPr>
          <w:p w:rsidR="00AB78BE" w:rsidRDefault="00AB78BE" w:rsidP="00142412">
            <w:r>
              <w:t>F</w:t>
            </w:r>
          </w:p>
        </w:tc>
        <w:tc>
          <w:tcPr>
            <w:tcW w:w="6237" w:type="dxa"/>
          </w:tcPr>
          <w:p w:rsidR="00AB78BE" w:rsidRDefault="00AB78BE" w:rsidP="00142412">
            <w:pPr>
              <w:cnfStyle w:val="000000000000" w:firstRow="0" w:lastRow="0" w:firstColumn="0" w:lastColumn="0" w:oddVBand="0" w:evenVBand="0" w:oddHBand="0" w:evenHBand="0" w:firstRowFirstColumn="0" w:firstRowLastColumn="0" w:lastRowFirstColumn="0" w:lastRowLastColumn="0"/>
            </w:pPr>
            <w:r>
              <w:t>Lump sum referable amount accrued by scheme member in most recent year</w:t>
            </w:r>
          </w:p>
        </w:tc>
        <w:tc>
          <w:tcPr>
            <w:tcW w:w="2217" w:type="dxa"/>
          </w:tcPr>
          <w:p w:rsidR="00AB78BE" w:rsidRDefault="00AB78BE" w:rsidP="00142412">
            <w:pPr>
              <w:cnfStyle w:val="000000000000" w:firstRow="0" w:lastRow="0" w:firstColumn="0" w:lastColumn="0" w:oddVBand="0" w:evenVBand="0" w:oddHBand="0" w:evenHBand="0" w:firstRowFirstColumn="0" w:firstRowLastColumn="0" w:lastRowFirstColumn="0" w:lastRowLastColumn="0"/>
            </w:pPr>
            <w:r>
              <w:rPr>
                <w:color w:val="FF0000"/>
              </w:rPr>
              <w:t>€1,125</w:t>
            </w:r>
          </w:p>
        </w:tc>
      </w:tr>
      <w:tr w:rsidR="00AB78BE" w:rsidTr="00142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AB78BE" w:rsidRDefault="00AB78BE" w:rsidP="00142412">
            <w:r>
              <w:lastRenderedPageBreak/>
              <w:t>G</w:t>
            </w:r>
          </w:p>
        </w:tc>
        <w:tc>
          <w:tcPr>
            <w:tcW w:w="6237" w:type="dxa"/>
          </w:tcPr>
          <w:p w:rsidR="00AB78BE" w:rsidRDefault="00AB78BE" w:rsidP="00142412">
            <w:pPr>
              <w:cnfStyle w:val="000000100000" w:firstRow="0" w:lastRow="0" w:firstColumn="0" w:lastColumn="0" w:oddVBand="0" w:evenVBand="0" w:oddHBand="1" w:evenHBand="0" w:firstRowFirstColumn="0" w:firstRowLastColumn="0" w:lastRowFirstColumn="0" w:lastRowLastColumn="0"/>
            </w:pPr>
            <w:r>
              <w:t xml:space="preserve">Period of time </w:t>
            </w:r>
            <w:r w:rsidRPr="00142741">
              <w:rPr>
                <w:b/>
                <w:u w:val="single"/>
              </w:rPr>
              <w:t>from end of most recent year</w:t>
            </w:r>
            <w:r>
              <w:t xml:space="preserve"> to the member’s NRA (whole years only). This is not an FTE figure.</w:t>
            </w:r>
          </w:p>
        </w:tc>
        <w:tc>
          <w:tcPr>
            <w:tcW w:w="2217" w:type="dxa"/>
          </w:tcPr>
          <w:p w:rsidR="00AB78BE" w:rsidRDefault="00AB78BE" w:rsidP="00142412">
            <w:pPr>
              <w:cnfStyle w:val="000000100000" w:firstRow="0" w:lastRow="0" w:firstColumn="0" w:lastColumn="0" w:oddVBand="0" w:evenVBand="0" w:oddHBand="1" w:evenHBand="0" w:firstRowFirstColumn="0" w:firstRowLastColumn="0" w:lastRowFirstColumn="0" w:lastRowLastColumn="0"/>
            </w:pPr>
            <w:r>
              <w:rPr>
                <w:color w:val="FF0000"/>
              </w:rPr>
              <w:t>5 years</w:t>
            </w:r>
          </w:p>
        </w:tc>
      </w:tr>
    </w:tbl>
    <w:p w:rsidR="00AB78BE" w:rsidRDefault="00AB78BE" w:rsidP="00AB78BE">
      <w:pPr>
        <w:rPr>
          <w:i/>
          <w:color w:val="000000" w:themeColor="text1"/>
        </w:rPr>
      </w:pPr>
      <w:r>
        <w:rPr>
          <w:color w:val="FF0000"/>
        </w:rPr>
        <w:br/>
      </w:r>
    </w:p>
    <w:p w:rsidR="00AB78BE" w:rsidRDefault="00AB78BE" w:rsidP="00AB78BE">
      <w:pPr>
        <w:rPr>
          <w:i/>
          <w:color w:val="000000" w:themeColor="text1"/>
        </w:rPr>
      </w:pPr>
      <w:r>
        <w:rPr>
          <w:i/>
          <w:color w:val="000000" w:themeColor="text1"/>
        </w:rPr>
        <w:t>Calculating l</w:t>
      </w:r>
      <w:r w:rsidRPr="00EC1F46">
        <w:rPr>
          <w:i/>
          <w:color w:val="000000" w:themeColor="text1"/>
        </w:rPr>
        <w:t>imit of pension referable amounts:</w:t>
      </w:r>
    </w:p>
    <w:p w:rsidR="00AB78BE" w:rsidRPr="00AB053F" w:rsidRDefault="00AB78BE" w:rsidP="00AB78BE">
      <w:pPr>
        <w:rPr>
          <w:color w:val="000000" w:themeColor="text1"/>
        </w:rPr>
      </w:pPr>
      <w:r w:rsidRPr="00AB053F">
        <w:rPr>
          <w:color w:val="000000" w:themeColor="text1"/>
        </w:rPr>
        <w:t xml:space="preserve">In the case of purchase </w:t>
      </w:r>
      <w:r>
        <w:rPr>
          <w:color w:val="000000" w:themeColor="text1"/>
        </w:rPr>
        <w:t xml:space="preserve">by way of transfer </w:t>
      </w:r>
      <w:r w:rsidRPr="00AB053F">
        <w:rPr>
          <w:color w:val="000000" w:themeColor="text1"/>
        </w:rPr>
        <w:t xml:space="preserve">of pension referable amounts, only </w:t>
      </w:r>
      <w:r>
        <w:rPr>
          <w:color w:val="000000" w:themeColor="text1"/>
        </w:rPr>
        <w:t xml:space="preserve">one </w:t>
      </w:r>
      <w:r w:rsidRPr="00AB053F">
        <w:rPr>
          <w:color w:val="000000" w:themeColor="text1"/>
        </w:rPr>
        <w:t>formula applies.</w:t>
      </w:r>
    </w:p>
    <w:p w:rsidR="00AB78BE" w:rsidRDefault="00AB78BE" w:rsidP="00AB78BE">
      <w:pPr>
        <w:ind w:left="720"/>
        <w:rPr>
          <w:i/>
          <w:color w:val="000000" w:themeColor="text1"/>
        </w:rPr>
      </w:pPr>
      <w:r>
        <w:rPr>
          <w:color w:val="000000" w:themeColor="text1"/>
          <w:bdr w:val="single" w:sz="4" w:space="0" w:color="auto"/>
        </w:rPr>
        <w:t>A/2 - B -</w:t>
      </w:r>
      <w:r w:rsidRPr="003362F0">
        <w:rPr>
          <w:color w:val="000000" w:themeColor="text1"/>
          <w:bdr w:val="single" w:sz="4" w:space="0" w:color="auto"/>
        </w:rPr>
        <w:t xml:space="preserve"> C - (D x G</w:t>
      </w:r>
      <w:r w:rsidRPr="003362F0">
        <w:rPr>
          <w:color w:val="000000" w:themeColor="text1"/>
          <w:bdr w:val="single" w:sz="4" w:space="0" w:color="auto"/>
        </w:rPr>
        <w:t xml:space="preserve">) </w:t>
      </w:r>
      <w:r>
        <w:rPr>
          <w:color w:val="000000" w:themeColor="text1"/>
        </w:rPr>
        <w:br/>
      </w:r>
      <w:r w:rsidRPr="00EE13F0">
        <w:rPr>
          <w:color w:val="FF0000"/>
        </w:rPr>
        <w:t xml:space="preserve">30,000 / 2 - </w:t>
      </w:r>
      <w:r>
        <w:rPr>
          <w:color w:val="FF0000"/>
        </w:rPr>
        <w:t>12,434.49 - 188.50 - (174 x 5) = €1,507.01</w:t>
      </w:r>
    </w:p>
    <w:p w:rsidR="00AB78BE" w:rsidRDefault="00AB78BE" w:rsidP="00AB78BE">
      <w:pPr>
        <w:rPr>
          <w:i/>
          <w:color w:val="000000" w:themeColor="text1"/>
        </w:rPr>
      </w:pPr>
      <w:r>
        <w:rPr>
          <w:i/>
          <w:color w:val="000000" w:themeColor="text1"/>
        </w:rPr>
        <w:t>Calculating limit</w:t>
      </w:r>
      <w:r w:rsidRPr="00EC1F46">
        <w:rPr>
          <w:i/>
          <w:color w:val="000000" w:themeColor="text1"/>
        </w:rPr>
        <w:t xml:space="preserve"> of lump sum referable amounts:</w:t>
      </w:r>
    </w:p>
    <w:p w:rsidR="00AB78BE" w:rsidRDefault="00AB78BE" w:rsidP="00AB78BE">
      <w:pPr>
        <w:rPr>
          <w:color w:val="000000" w:themeColor="text1"/>
        </w:rPr>
      </w:pPr>
      <w:r w:rsidRPr="00AB053F">
        <w:rPr>
          <w:color w:val="000000" w:themeColor="text1"/>
        </w:rPr>
        <w:t xml:space="preserve">In the case of </w:t>
      </w:r>
      <w:r>
        <w:rPr>
          <w:color w:val="000000" w:themeColor="text1"/>
        </w:rPr>
        <w:t>purchase by way of transfer of lump sum</w:t>
      </w:r>
      <w:r w:rsidRPr="00AB053F">
        <w:rPr>
          <w:color w:val="000000" w:themeColor="text1"/>
        </w:rPr>
        <w:t xml:space="preserve"> referable amounts, only </w:t>
      </w:r>
      <w:r>
        <w:rPr>
          <w:color w:val="000000" w:themeColor="text1"/>
        </w:rPr>
        <w:t xml:space="preserve">one </w:t>
      </w:r>
      <w:r w:rsidRPr="00AB053F">
        <w:rPr>
          <w:color w:val="000000" w:themeColor="text1"/>
        </w:rPr>
        <w:t>formula applies.</w:t>
      </w:r>
    </w:p>
    <w:p w:rsidR="00AB78BE" w:rsidRDefault="00AB78BE" w:rsidP="00AB78BE">
      <w:pPr>
        <w:ind w:left="720"/>
        <w:rPr>
          <w:color w:val="000000" w:themeColor="text1"/>
        </w:rPr>
      </w:pPr>
      <w:r>
        <w:rPr>
          <w:color w:val="000000" w:themeColor="text1"/>
          <w:bdr w:val="single" w:sz="4" w:space="0" w:color="auto"/>
        </w:rPr>
        <w:t xml:space="preserve">(A x 1.5) </w:t>
      </w:r>
      <w:bookmarkStart w:id="0" w:name="_GoBack"/>
      <w:bookmarkEnd w:id="0"/>
      <w:r>
        <w:rPr>
          <w:color w:val="000000" w:themeColor="text1"/>
          <w:bdr w:val="single" w:sz="4" w:space="0" w:color="auto"/>
        </w:rPr>
        <w:t>- E -</w:t>
      </w:r>
      <w:r w:rsidRPr="003362F0">
        <w:rPr>
          <w:color w:val="000000" w:themeColor="text1"/>
          <w:bdr w:val="single" w:sz="4" w:space="0" w:color="auto"/>
        </w:rPr>
        <w:t xml:space="preserve"> (F x G</w:t>
      </w:r>
      <w:r w:rsidRPr="003362F0">
        <w:rPr>
          <w:color w:val="000000" w:themeColor="text1"/>
          <w:bdr w:val="single" w:sz="4" w:space="0" w:color="auto"/>
        </w:rPr>
        <w:t xml:space="preserve">) </w:t>
      </w:r>
      <w:r w:rsidRPr="003362F0">
        <w:rPr>
          <w:color w:val="000000" w:themeColor="text1"/>
          <w:bdr w:val="single" w:sz="4" w:space="0" w:color="auto"/>
        </w:rPr>
        <w:br/>
      </w:r>
      <w:r>
        <w:rPr>
          <w:color w:val="FF0000"/>
        </w:rPr>
        <w:t>(30,000 x 1.5) - 1,218.75 - (1,125 x 5) = €38,156.25</w:t>
      </w:r>
    </w:p>
    <w:p w:rsidR="00AB78BE" w:rsidRDefault="00AB78BE" w:rsidP="00AB78BE">
      <w:r>
        <w:t>On this occasion, John is eligible to</w:t>
      </w:r>
      <w:r w:rsidRPr="003362F0">
        <w:t xml:space="preserve"> use his trans</w:t>
      </w:r>
      <w:r>
        <w:t>fer payment to purchase up to a maximum of €1,507.0</w:t>
      </w:r>
      <w:r w:rsidRPr="00A51541">
        <w:t>1</w:t>
      </w:r>
      <w:r w:rsidRPr="003362F0">
        <w:t xml:space="preserve"> </w:t>
      </w:r>
      <w:r>
        <w:t xml:space="preserve">in </w:t>
      </w:r>
      <w:r w:rsidRPr="003362F0">
        <w:t>pens</w:t>
      </w:r>
      <w:r>
        <w:t xml:space="preserve">ion referable amounts </w:t>
      </w:r>
      <w:r w:rsidRPr="001707E4">
        <w:rPr>
          <w:b/>
        </w:rPr>
        <w:t>and</w:t>
      </w:r>
      <w:r>
        <w:t xml:space="preserve"> up to a maximum of €38,156.25 in lump sum referable amounts.</w:t>
      </w:r>
    </w:p>
    <w:p w:rsidR="00AB78BE" w:rsidRPr="001865DE" w:rsidRDefault="00AB78BE" w:rsidP="00AB78BE"/>
    <w:p w:rsidR="00AB78BE" w:rsidRPr="00F96349" w:rsidRDefault="00AB78BE" w:rsidP="00AB78BE">
      <w:pPr>
        <w:pStyle w:val="ListParagraph"/>
        <w:numPr>
          <w:ilvl w:val="0"/>
          <w:numId w:val="1"/>
        </w:numPr>
        <w:rPr>
          <w:sz w:val="24"/>
          <w:szCs w:val="24"/>
          <w:u w:val="single"/>
        </w:rPr>
      </w:pPr>
      <w:r w:rsidRPr="00F96349">
        <w:rPr>
          <w:sz w:val="24"/>
          <w:szCs w:val="24"/>
          <w:u w:val="single"/>
        </w:rPr>
        <w:t>Cost of referable amounts</w:t>
      </w:r>
    </w:p>
    <w:tbl>
      <w:tblPr>
        <w:tblStyle w:val="GridTable4-Accent1"/>
        <w:tblW w:w="0" w:type="auto"/>
        <w:tblLook w:val="04A0" w:firstRow="1" w:lastRow="0" w:firstColumn="1" w:lastColumn="0" w:noHBand="0" w:noVBand="1"/>
      </w:tblPr>
      <w:tblGrid>
        <w:gridCol w:w="4508"/>
        <w:gridCol w:w="4508"/>
      </w:tblGrid>
      <w:tr w:rsidR="00AB78BE" w:rsidTr="001424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rsidR="00AB78BE" w:rsidRDefault="00AB78BE" w:rsidP="00142412">
            <w:pPr>
              <w:jc w:val="center"/>
              <w:rPr>
                <w:color w:val="FF0000"/>
              </w:rPr>
            </w:pPr>
            <w:r w:rsidRPr="0039542C">
              <w:t>Factors that determine cost</w:t>
            </w:r>
          </w:p>
        </w:tc>
      </w:tr>
      <w:tr w:rsidR="00AB78BE" w:rsidTr="00142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AB78BE" w:rsidRPr="0039542C" w:rsidRDefault="00AB78BE" w:rsidP="00142412">
            <w:pPr>
              <w:rPr>
                <w:b w:val="0"/>
              </w:rPr>
            </w:pPr>
            <w:r w:rsidRPr="0039542C">
              <w:rPr>
                <w:b w:val="0"/>
              </w:rPr>
              <w:t>NRA of Scheme member</w:t>
            </w:r>
          </w:p>
        </w:tc>
        <w:tc>
          <w:tcPr>
            <w:tcW w:w="4508" w:type="dxa"/>
          </w:tcPr>
          <w:p w:rsidR="00AB78BE" w:rsidRDefault="00AB78BE" w:rsidP="00142412">
            <w:pPr>
              <w:cnfStyle w:val="000000100000" w:firstRow="0" w:lastRow="0" w:firstColumn="0" w:lastColumn="0" w:oddVBand="0" w:evenVBand="0" w:oddHBand="1" w:evenHBand="0" w:firstRowFirstColumn="0" w:firstRowLastColumn="0" w:lastRowFirstColumn="0" w:lastRowLastColumn="0"/>
            </w:pPr>
            <w:r>
              <w:rPr>
                <w:color w:val="FF0000"/>
              </w:rPr>
              <w:t>67</w:t>
            </w:r>
          </w:p>
        </w:tc>
      </w:tr>
      <w:tr w:rsidR="00AB78BE" w:rsidTr="00142412">
        <w:tc>
          <w:tcPr>
            <w:cnfStyle w:val="001000000000" w:firstRow="0" w:lastRow="0" w:firstColumn="1" w:lastColumn="0" w:oddVBand="0" w:evenVBand="0" w:oddHBand="0" w:evenHBand="0" w:firstRowFirstColumn="0" w:firstRowLastColumn="0" w:lastRowFirstColumn="0" w:lastRowLastColumn="0"/>
            <w:tcW w:w="4508" w:type="dxa"/>
          </w:tcPr>
          <w:p w:rsidR="00AB78BE" w:rsidRPr="0039542C" w:rsidRDefault="00AB78BE" w:rsidP="00142412">
            <w:pPr>
              <w:rPr>
                <w:b w:val="0"/>
              </w:rPr>
            </w:pPr>
            <w:r w:rsidRPr="0039542C">
              <w:rPr>
                <w:b w:val="0"/>
              </w:rPr>
              <w:t>Age next birthday</w:t>
            </w:r>
          </w:p>
        </w:tc>
        <w:tc>
          <w:tcPr>
            <w:tcW w:w="4508" w:type="dxa"/>
          </w:tcPr>
          <w:p w:rsidR="00AB78BE" w:rsidRDefault="00AB78BE" w:rsidP="00142412">
            <w:pPr>
              <w:cnfStyle w:val="000000000000" w:firstRow="0" w:lastRow="0" w:firstColumn="0" w:lastColumn="0" w:oddVBand="0" w:evenVBand="0" w:oddHBand="0" w:evenHBand="0" w:firstRowFirstColumn="0" w:firstRowLastColumn="0" w:lastRowFirstColumn="0" w:lastRowLastColumn="0"/>
            </w:pPr>
            <w:r>
              <w:rPr>
                <w:color w:val="FF0000"/>
              </w:rPr>
              <w:t>63</w:t>
            </w:r>
          </w:p>
        </w:tc>
      </w:tr>
    </w:tbl>
    <w:p w:rsidR="00AB78BE" w:rsidRDefault="00AB78BE" w:rsidP="00AB78BE">
      <w:r>
        <w:rPr>
          <w:i/>
        </w:rPr>
        <w:br/>
      </w:r>
      <w:r>
        <w:t>To calculate the cost of purchasing pension and lump sum referable amounts for John, we refer to the appropriate purchase tables in the appendices to this Circular, which in John’s case are tables 3 &amp; 4.</w:t>
      </w:r>
    </w:p>
    <w:p w:rsidR="00AB78BE" w:rsidRPr="001707E4" w:rsidRDefault="00AB78BE" w:rsidP="00AB78BE">
      <w:pPr>
        <w:pStyle w:val="ListParagraph"/>
        <w:numPr>
          <w:ilvl w:val="0"/>
          <w:numId w:val="3"/>
        </w:numPr>
      </w:pPr>
      <w:r w:rsidRPr="008F7F43">
        <w:rPr>
          <w:i/>
        </w:rPr>
        <w:t>Cost of purchasing pension referable amounts:</w:t>
      </w:r>
    </w:p>
    <w:p w:rsidR="00AB78BE" w:rsidRPr="001707E4" w:rsidRDefault="00AB78BE" w:rsidP="00AB78BE">
      <w:r>
        <w:t xml:space="preserve">From Table 3 we can see that the cost of purchasing €1 pension referable amount for a member with NRA 67, who is 63 at next birthday, is </w:t>
      </w:r>
      <w:r w:rsidRPr="001707E4">
        <w:rPr>
          <w:color w:val="FF0000"/>
        </w:rPr>
        <w:t>€23.17</w:t>
      </w:r>
      <w:r>
        <w:t>.</w:t>
      </w:r>
    </w:p>
    <w:p w:rsidR="00AB78BE" w:rsidRDefault="00AB78BE" w:rsidP="00AB78BE">
      <w:pPr>
        <w:rPr>
          <w:i/>
          <w:color w:val="000000" w:themeColor="text1"/>
        </w:rPr>
      </w:pPr>
      <w:r>
        <w:t xml:space="preserve">The cost of calculating any amount, X, of pension referable amounts for John is </w:t>
      </w:r>
      <w:r>
        <w:rPr>
          <w:bdr w:val="single" w:sz="4" w:space="0" w:color="auto"/>
        </w:rPr>
        <w:t>X</w:t>
      </w:r>
      <w:r w:rsidRPr="008573BD">
        <w:rPr>
          <w:bdr w:val="single" w:sz="4" w:space="0" w:color="auto"/>
        </w:rPr>
        <w:t xml:space="preserve"> x</w:t>
      </w:r>
      <w:r w:rsidRPr="00A123E3">
        <w:rPr>
          <w:i/>
          <w:bdr w:val="single" w:sz="4" w:space="0" w:color="auto"/>
        </w:rPr>
        <w:t xml:space="preserve"> </w:t>
      </w:r>
      <w:r>
        <w:rPr>
          <w:bdr w:val="single" w:sz="4" w:space="0" w:color="auto"/>
        </w:rPr>
        <w:t xml:space="preserve">23.17 </w:t>
      </w:r>
    </w:p>
    <w:p w:rsidR="00AB78BE" w:rsidRPr="008F7F43" w:rsidRDefault="00AB78BE" w:rsidP="00AB78BE">
      <w:pPr>
        <w:pStyle w:val="ListParagraph"/>
        <w:numPr>
          <w:ilvl w:val="0"/>
          <w:numId w:val="3"/>
        </w:numPr>
        <w:rPr>
          <w:b/>
          <w:color w:val="FF0000"/>
        </w:rPr>
      </w:pPr>
      <w:r w:rsidRPr="008F7F43">
        <w:rPr>
          <w:i/>
          <w:color w:val="000000" w:themeColor="text1"/>
        </w:rPr>
        <w:t>Cost of purchasing lump sum referable amounts:</w:t>
      </w:r>
    </w:p>
    <w:p w:rsidR="00AB78BE" w:rsidRPr="000A6FA7" w:rsidRDefault="00AB78BE" w:rsidP="00AB78BE">
      <w:r>
        <w:rPr>
          <w:color w:val="000000" w:themeColor="text1"/>
        </w:rPr>
        <w:t>From Table 4</w:t>
      </w:r>
      <w:r w:rsidRPr="002B13B7">
        <w:rPr>
          <w:color w:val="000000" w:themeColor="text1"/>
        </w:rPr>
        <w:t xml:space="preserve"> we can see that the cost of purchasing €1 lump sum referable</w:t>
      </w:r>
      <w:r>
        <w:rPr>
          <w:color w:val="000000" w:themeColor="text1"/>
        </w:rPr>
        <w:t xml:space="preserve"> amount for a member with NRA 67, who is 63</w:t>
      </w:r>
      <w:r w:rsidRPr="002B13B7">
        <w:rPr>
          <w:color w:val="000000" w:themeColor="text1"/>
        </w:rPr>
        <w:t xml:space="preserve"> at next birthday, is </w:t>
      </w:r>
      <w:r w:rsidRPr="002B13B7">
        <w:rPr>
          <w:color w:val="FF0000"/>
        </w:rPr>
        <w:t>€</w:t>
      </w:r>
      <w:r>
        <w:rPr>
          <w:color w:val="FF0000"/>
        </w:rPr>
        <w:t>0.99</w:t>
      </w:r>
      <w:r>
        <w:rPr>
          <w:color w:val="000000" w:themeColor="text1"/>
        </w:rPr>
        <w:t>.</w:t>
      </w:r>
    </w:p>
    <w:p w:rsidR="00AB78BE" w:rsidRDefault="00AB78BE" w:rsidP="00AB78BE">
      <w:pPr>
        <w:rPr>
          <w:bdr w:val="single" w:sz="4" w:space="0" w:color="auto"/>
        </w:rPr>
      </w:pPr>
      <w:r>
        <w:t xml:space="preserve">The cost of calculating any amount, Y, of lump sum referable amounts for John is </w:t>
      </w:r>
      <w:r>
        <w:rPr>
          <w:bdr w:val="single" w:sz="4" w:space="0" w:color="auto"/>
        </w:rPr>
        <w:t>Y</w:t>
      </w:r>
      <w:r w:rsidRPr="008573BD">
        <w:rPr>
          <w:bdr w:val="single" w:sz="4" w:space="0" w:color="auto"/>
        </w:rPr>
        <w:t xml:space="preserve"> x 0.</w:t>
      </w:r>
      <w:r>
        <w:rPr>
          <w:bdr w:val="single" w:sz="4" w:space="0" w:color="auto"/>
        </w:rPr>
        <w:t xml:space="preserve">99 </w:t>
      </w:r>
    </w:p>
    <w:p w:rsidR="00AB78BE" w:rsidRPr="000A6FA7" w:rsidRDefault="00AB78BE" w:rsidP="00AB78BE"/>
    <w:p w:rsidR="00AB78BE" w:rsidRPr="00F96349" w:rsidRDefault="00AB78BE" w:rsidP="00AB78BE">
      <w:pPr>
        <w:pStyle w:val="ListParagraph"/>
        <w:numPr>
          <w:ilvl w:val="0"/>
          <w:numId w:val="1"/>
        </w:numPr>
        <w:rPr>
          <w:sz w:val="24"/>
          <w:szCs w:val="24"/>
          <w:u w:val="single"/>
        </w:rPr>
      </w:pPr>
      <w:r w:rsidRPr="00F96349">
        <w:rPr>
          <w:sz w:val="24"/>
          <w:szCs w:val="24"/>
          <w:u w:val="single"/>
        </w:rPr>
        <w:t>Convert the transfer payment into Single Scheme referable amounts</w:t>
      </w:r>
    </w:p>
    <w:p w:rsidR="00AB78BE" w:rsidRDefault="00AB78BE" w:rsidP="00AB78BE">
      <w:pPr>
        <w:jc w:val="both"/>
      </w:pPr>
      <w:r>
        <w:t>John must transfer the whole benefit - €15,000 - from the PRSA into the Single Scheme in one transaction.</w:t>
      </w:r>
    </w:p>
    <w:p w:rsidR="00AB78BE" w:rsidRDefault="00AB78BE" w:rsidP="00AB78BE">
      <w:r>
        <w:lastRenderedPageBreak/>
        <w:t>What is the value of John’s €15,000 transfer payment in terms of Single Scheme referable amounts?</w:t>
      </w:r>
    </w:p>
    <w:p w:rsidR="00AB78BE" w:rsidRPr="00A95102" w:rsidRDefault="00AB78BE" w:rsidP="00AB78BE">
      <w:pPr>
        <w:pBdr>
          <w:top w:val="single" w:sz="4" w:space="1" w:color="auto"/>
          <w:left w:val="single" w:sz="4" w:space="4" w:color="auto"/>
          <w:bottom w:val="single" w:sz="4" w:space="1" w:color="auto"/>
          <w:right w:val="single" w:sz="4" w:space="4" w:color="auto"/>
        </w:pBdr>
        <w:rPr>
          <w:color w:val="FF0000"/>
        </w:rPr>
      </w:pPr>
      <w:r w:rsidRPr="00A95102">
        <w:rPr>
          <w:b/>
        </w:rPr>
        <w:t>Pension</w:t>
      </w:r>
      <w:r>
        <w:br/>
        <w:t xml:space="preserve">Transfer value/ Cost of €1 pension referable amount = </w:t>
      </w:r>
      <w:r w:rsidRPr="00A95102">
        <w:rPr>
          <w:color w:val="FF0000"/>
        </w:rPr>
        <w:t>15</w:t>
      </w:r>
      <w:r>
        <w:rPr>
          <w:color w:val="FF0000"/>
        </w:rPr>
        <w:t>,0</w:t>
      </w:r>
      <w:r w:rsidRPr="00A95102">
        <w:rPr>
          <w:color w:val="FF0000"/>
        </w:rPr>
        <w:t>00/ 23.17 = €647.39</w:t>
      </w:r>
      <w:r>
        <w:rPr>
          <w:color w:val="FF0000"/>
        </w:rPr>
        <w:t>*</w:t>
      </w:r>
      <w:r>
        <w:rPr>
          <w:color w:val="FF0000"/>
        </w:rPr>
        <w:br/>
      </w:r>
      <w:r w:rsidRPr="008573BD">
        <w:rPr>
          <w:sz w:val="20"/>
          <w:szCs w:val="20"/>
        </w:rPr>
        <w:t>* less than the limit of €1,507.01 calculated above for John</w:t>
      </w:r>
      <w:r w:rsidRPr="00A95102">
        <w:rPr>
          <w:b/>
        </w:rPr>
        <w:br/>
        <w:t>Lump Sum</w:t>
      </w:r>
      <w:r>
        <w:br/>
        <w:t xml:space="preserve">Transfer value/ Cost of €1 lump sum referable amount = </w:t>
      </w:r>
      <w:r w:rsidRPr="00A95102">
        <w:rPr>
          <w:color w:val="FF0000"/>
        </w:rPr>
        <w:t>15</w:t>
      </w:r>
      <w:r>
        <w:rPr>
          <w:color w:val="FF0000"/>
        </w:rPr>
        <w:t>,0</w:t>
      </w:r>
      <w:r w:rsidRPr="00A95102">
        <w:rPr>
          <w:color w:val="FF0000"/>
        </w:rPr>
        <w:t>00/ 0.99 = €15,151.52</w:t>
      </w:r>
      <w:r>
        <w:rPr>
          <w:color w:val="FF0000"/>
        </w:rPr>
        <w:t>*</w:t>
      </w:r>
      <w:r>
        <w:rPr>
          <w:color w:val="FF0000"/>
        </w:rPr>
        <w:br/>
      </w:r>
      <w:r w:rsidRPr="008573BD">
        <w:rPr>
          <w:sz w:val="20"/>
          <w:szCs w:val="20"/>
        </w:rPr>
        <w:t>*Less than the limit of €38,156.25 calculated above for John</w:t>
      </w:r>
    </w:p>
    <w:p w:rsidR="00AB78BE" w:rsidRDefault="00AB78BE" w:rsidP="00AB78BE">
      <w:r>
        <w:t>John can choose to use the transfer payment to purchase only pension referable amounts, only lump sum referable amounts, or a combination of both (e.g. use €5,000 to purchase pension and €10,000 to purchase lump sum).</w:t>
      </w:r>
    </w:p>
    <w:p w:rsidR="00AB78BE" w:rsidRDefault="00AB78BE" w:rsidP="00AB78BE">
      <w:r>
        <w:br w:type="page"/>
      </w:r>
    </w:p>
    <w:p w:rsidR="00AB78BE" w:rsidRDefault="00AB78BE" w:rsidP="00AB78BE">
      <w:pPr>
        <w:rPr>
          <w:b/>
          <w:sz w:val="24"/>
          <w:szCs w:val="24"/>
        </w:rPr>
      </w:pPr>
      <w:r>
        <w:rPr>
          <w:b/>
          <w:sz w:val="24"/>
          <w:szCs w:val="24"/>
        </w:rPr>
        <w:lastRenderedPageBreak/>
        <w:t>EXAMPLE 2: Transfer - part time member</w:t>
      </w:r>
    </w:p>
    <w:p w:rsidR="00AB78BE" w:rsidRDefault="00AB78BE" w:rsidP="00AB78BE">
      <w:pPr>
        <w:jc w:val="both"/>
      </w:pPr>
      <w:r>
        <w:t xml:space="preserve">Jack has benefits in a Revenue approved pension scheme that conforms with the conditions set out in </w:t>
      </w:r>
      <w:r w:rsidRPr="00755216">
        <w:t xml:space="preserve">Para 5 of the </w:t>
      </w:r>
      <w:r>
        <w:t>Circular. These benefits have a transfer value of €42,000. He wants to transfer this value into the Single Scheme</w:t>
      </w:r>
      <w:r w:rsidRPr="00EC1F46">
        <w:t>.</w:t>
      </w:r>
    </w:p>
    <w:p w:rsidR="00AB78BE" w:rsidRDefault="00AB78BE" w:rsidP="00AB78BE">
      <w:pPr>
        <w:pStyle w:val="ListParagraph"/>
        <w:numPr>
          <w:ilvl w:val="0"/>
          <w:numId w:val="2"/>
        </w:numPr>
        <w:spacing w:line="240" w:lineRule="auto"/>
        <w:jc w:val="both"/>
      </w:pPr>
      <w:r>
        <w:t>Date of birth: 1 June 1984</w:t>
      </w:r>
    </w:p>
    <w:p w:rsidR="00AB78BE" w:rsidRDefault="00AB78BE" w:rsidP="00AB78BE">
      <w:pPr>
        <w:pStyle w:val="ListParagraph"/>
        <w:numPr>
          <w:ilvl w:val="0"/>
          <w:numId w:val="2"/>
        </w:numPr>
        <w:spacing w:line="240" w:lineRule="auto"/>
        <w:jc w:val="both"/>
      </w:pPr>
      <w:r>
        <w:t>Date of application: 15 December 2019</w:t>
      </w:r>
    </w:p>
    <w:p w:rsidR="00AB78BE" w:rsidRDefault="00AB78BE" w:rsidP="00AB78BE">
      <w:pPr>
        <w:pStyle w:val="ListParagraph"/>
        <w:numPr>
          <w:ilvl w:val="0"/>
          <w:numId w:val="2"/>
        </w:numPr>
        <w:spacing w:line="240" w:lineRule="auto"/>
      </w:pPr>
      <w:r>
        <w:t>Age on date of application: 35</w:t>
      </w:r>
    </w:p>
    <w:p w:rsidR="00AB78BE" w:rsidRPr="00A17F08" w:rsidRDefault="00AB78BE" w:rsidP="00AB78BE">
      <w:pPr>
        <w:pStyle w:val="ListParagraph"/>
        <w:numPr>
          <w:ilvl w:val="0"/>
          <w:numId w:val="2"/>
        </w:numPr>
        <w:spacing w:line="240" w:lineRule="auto"/>
      </w:pPr>
      <w:r>
        <w:t>Normal Retirement Age [NRA]: 68 (</w:t>
      </w:r>
      <w:r w:rsidRPr="000263C9">
        <w:rPr>
          <w:rFonts w:cstheme="minorHAnsi"/>
        </w:rPr>
        <w:t xml:space="preserve">born </w:t>
      </w:r>
      <w:r>
        <w:rPr>
          <w:rFonts w:cstheme="minorHAnsi"/>
        </w:rPr>
        <w:t xml:space="preserve">between </w:t>
      </w:r>
      <w:r w:rsidRPr="000263C9">
        <w:rPr>
          <w:rFonts w:cstheme="minorHAnsi"/>
        </w:rPr>
        <w:t xml:space="preserve">1 January 1955 </w:t>
      </w:r>
      <w:r>
        <w:rPr>
          <w:rFonts w:cstheme="minorHAnsi"/>
        </w:rPr>
        <w:t>and 31 December 1960)</w:t>
      </w:r>
    </w:p>
    <w:p w:rsidR="00AB78BE" w:rsidRDefault="00AB78BE" w:rsidP="00AB78BE">
      <w:pPr>
        <w:pStyle w:val="ListParagraph"/>
        <w:numPr>
          <w:ilvl w:val="0"/>
          <w:numId w:val="2"/>
        </w:numPr>
        <w:spacing w:line="240" w:lineRule="auto"/>
      </w:pPr>
      <w:r>
        <w:t>Work pattern: 50%</w:t>
      </w:r>
    </w:p>
    <w:p w:rsidR="00AB78BE" w:rsidRDefault="00AB78BE" w:rsidP="00AB78BE">
      <w:pPr>
        <w:pStyle w:val="ListParagraph"/>
        <w:numPr>
          <w:ilvl w:val="0"/>
          <w:numId w:val="2"/>
        </w:numPr>
        <w:spacing w:line="240" w:lineRule="auto"/>
      </w:pPr>
      <w:r>
        <w:t>FTE Salary: €75,000</w:t>
      </w:r>
    </w:p>
    <w:p w:rsidR="00AB78BE" w:rsidRDefault="00AB78BE" w:rsidP="00AB78BE">
      <w:pPr>
        <w:pStyle w:val="ListParagraph"/>
        <w:numPr>
          <w:ilvl w:val="0"/>
          <w:numId w:val="2"/>
        </w:numPr>
        <w:spacing w:line="240" w:lineRule="auto"/>
      </w:pPr>
      <w:r>
        <w:t>Previously purchased referable amounts: None</w:t>
      </w:r>
    </w:p>
    <w:p w:rsidR="00AB78BE" w:rsidRDefault="00AB78BE" w:rsidP="00AB78BE">
      <w:pPr>
        <w:pStyle w:val="ListParagraph"/>
        <w:numPr>
          <w:ilvl w:val="0"/>
          <w:numId w:val="2"/>
        </w:numPr>
        <w:spacing w:line="240" w:lineRule="auto"/>
      </w:pPr>
      <w:r>
        <w:t>Date of entry to Single Scheme: 1 November 2014</w:t>
      </w:r>
    </w:p>
    <w:p w:rsidR="00AB78BE" w:rsidRDefault="00AB78BE" w:rsidP="00AB78BE">
      <w:pPr>
        <w:pStyle w:val="ListParagraph"/>
        <w:spacing w:line="240" w:lineRule="auto"/>
      </w:pPr>
    </w:p>
    <w:p w:rsidR="00AB78BE" w:rsidRDefault="00AB78BE" w:rsidP="00AB78BE">
      <w:pPr>
        <w:pStyle w:val="ListParagraph"/>
      </w:pPr>
    </w:p>
    <w:p w:rsidR="00AB78BE" w:rsidRPr="003F551D" w:rsidRDefault="00AB78BE" w:rsidP="00AB78BE">
      <w:pPr>
        <w:pStyle w:val="ListParagraph"/>
        <w:numPr>
          <w:ilvl w:val="0"/>
          <w:numId w:val="4"/>
        </w:numPr>
        <w:jc w:val="both"/>
        <w:rPr>
          <w:sz w:val="24"/>
          <w:szCs w:val="24"/>
        </w:rPr>
      </w:pPr>
      <w:r w:rsidRPr="00F96349">
        <w:rPr>
          <w:sz w:val="24"/>
          <w:szCs w:val="24"/>
        </w:rPr>
        <w:t>Eligibility</w:t>
      </w:r>
    </w:p>
    <w:tbl>
      <w:tblPr>
        <w:tblStyle w:val="GridTable4-Accent1"/>
        <w:tblW w:w="9067" w:type="dxa"/>
        <w:tblLook w:val="04A0" w:firstRow="1" w:lastRow="0" w:firstColumn="1" w:lastColumn="0" w:noHBand="0" w:noVBand="1"/>
      </w:tblPr>
      <w:tblGrid>
        <w:gridCol w:w="8500"/>
        <w:gridCol w:w="567"/>
      </w:tblGrid>
      <w:tr w:rsidR="00AB78BE" w:rsidRPr="001C2F6A" w:rsidTr="001424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2"/>
          </w:tcPr>
          <w:p w:rsidR="00AB78BE" w:rsidRPr="001C2F6A" w:rsidRDefault="00AB78BE" w:rsidP="00142412">
            <w:pPr>
              <w:jc w:val="center"/>
              <w:rPr>
                <w:color w:val="FF0000"/>
              </w:rPr>
            </w:pPr>
            <w:r>
              <w:t>Eligibility Condition for Transfer</w:t>
            </w:r>
          </w:p>
        </w:tc>
      </w:tr>
      <w:tr w:rsidR="00AB78BE" w:rsidTr="00142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Pr>
          <w:p w:rsidR="00AB78BE" w:rsidRPr="00D13F6F" w:rsidRDefault="00AB78BE" w:rsidP="00142412">
            <w:pPr>
              <w:rPr>
                <w:b w:val="0"/>
              </w:rPr>
            </w:pPr>
            <w:r>
              <w:rPr>
                <w:b w:val="0"/>
              </w:rPr>
              <w:t>Does</w:t>
            </w:r>
            <w:r w:rsidRPr="00D13F6F">
              <w:rPr>
                <w:b w:val="0"/>
              </w:rPr>
              <w:t xml:space="preserve"> the member </w:t>
            </w:r>
            <w:r>
              <w:rPr>
                <w:b w:val="0"/>
              </w:rPr>
              <w:t xml:space="preserve">have the potential to become </w:t>
            </w:r>
            <w:r w:rsidRPr="00D13F6F">
              <w:rPr>
                <w:b w:val="0"/>
              </w:rPr>
              <w:t>vested</w:t>
            </w:r>
            <w:r>
              <w:rPr>
                <w:b w:val="0"/>
              </w:rPr>
              <w:t xml:space="preserve"> in the Scheme?</w:t>
            </w:r>
          </w:p>
        </w:tc>
        <w:tc>
          <w:tcPr>
            <w:tcW w:w="567" w:type="dxa"/>
          </w:tcPr>
          <w:p w:rsidR="00AB78BE" w:rsidRDefault="00AB78BE" w:rsidP="00142412">
            <w:pPr>
              <w:cnfStyle w:val="000000100000" w:firstRow="0" w:lastRow="0" w:firstColumn="0" w:lastColumn="0" w:oddVBand="0" w:evenVBand="0" w:oddHBand="1" w:evenHBand="0" w:firstRowFirstColumn="0" w:firstRowLastColumn="0" w:lastRowFirstColumn="0" w:lastRowLastColumn="0"/>
            </w:pPr>
            <w:r w:rsidRPr="001C2F6A">
              <w:rPr>
                <w:color w:val="FF0000"/>
              </w:rPr>
              <w:t>Yes</w:t>
            </w:r>
          </w:p>
        </w:tc>
      </w:tr>
      <w:tr w:rsidR="00AB78BE" w:rsidTr="00142412">
        <w:tc>
          <w:tcPr>
            <w:cnfStyle w:val="001000000000" w:firstRow="0" w:lastRow="0" w:firstColumn="1" w:lastColumn="0" w:oddVBand="0" w:evenVBand="0" w:oddHBand="0" w:evenHBand="0" w:firstRowFirstColumn="0" w:firstRowLastColumn="0" w:lastRowFirstColumn="0" w:lastRowLastColumn="0"/>
            <w:tcW w:w="8500" w:type="dxa"/>
          </w:tcPr>
          <w:p w:rsidR="00AB78BE" w:rsidRDefault="00AB78BE" w:rsidP="00142412">
            <w:r w:rsidRPr="00B5498E">
              <w:rPr>
                <w:b w:val="0"/>
              </w:rPr>
              <w:t>Is the member in one of the excluded categories (Section 20 or 26(1</w:t>
            </w:r>
            <w:r w:rsidRPr="00B5498E">
              <w:rPr>
                <w:b w:val="0"/>
              </w:rPr>
              <w:t>) (</w:t>
            </w:r>
            <w:r w:rsidRPr="00B5498E">
              <w:rPr>
                <w:b w:val="0"/>
              </w:rPr>
              <w:t>b) of the 2012 Act)?</w:t>
            </w:r>
          </w:p>
        </w:tc>
        <w:tc>
          <w:tcPr>
            <w:tcW w:w="567" w:type="dxa"/>
          </w:tcPr>
          <w:p w:rsidR="00AB78BE" w:rsidRPr="001C2F6A" w:rsidRDefault="00AB78BE" w:rsidP="00142412">
            <w:pPr>
              <w:cnfStyle w:val="000000000000" w:firstRow="0" w:lastRow="0" w:firstColumn="0" w:lastColumn="0" w:oddVBand="0" w:evenVBand="0" w:oddHBand="0" w:evenHBand="0" w:firstRowFirstColumn="0" w:firstRowLastColumn="0" w:lastRowFirstColumn="0" w:lastRowLastColumn="0"/>
              <w:rPr>
                <w:color w:val="FF0000"/>
              </w:rPr>
            </w:pPr>
            <w:r>
              <w:rPr>
                <w:color w:val="FF0000"/>
              </w:rPr>
              <w:t>No</w:t>
            </w:r>
          </w:p>
        </w:tc>
      </w:tr>
    </w:tbl>
    <w:p w:rsidR="00AB78BE" w:rsidRPr="004C6795" w:rsidRDefault="00AB78BE" w:rsidP="00AB78BE">
      <w:pPr>
        <w:jc w:val="both"/>
      </w:pPr>
    </w:p>
    <w:p w:rsidR="00AB78BE" w:rsidRPr="00F96349" w:rsidRDefault="00AB78BE" w:rsidP="00AB78BE">
      <w:pPr>
        <w:pStyle w:val="ListParagraph"/>
        <w:numPr>
          <w:ilvl w:val="0"/>
          <w:numId w:val="4"/>
        </w:numPr>
        <w:rPr>
          <w:sz w:val="24"/>
          <w:szCs w:val="24"/>
          <w:u w:val="single"/>
        </w:rPr>
      </w:pPr>
      <w:r w:rsidRPr="00F96349">
        <w:rPr>
          <w:sz w:val="24"/>
          <w:szCs w:val="24"/>
          <w:u w:val="single"/>
        </w:rPr>
        <w:t>Limits</w:t>
      </w:r>
    </w:p>
    <w:p w:rsidR="00AB78BE" w:rsidRPr="00EC1F46" w:rsidRDefault="00AB78BE" w:rsidP="00AB78BE">
      <w:r>
        <w:t>Figures A -</w:t>
      </w:r>
      <w:r w:rsidRPr="00E41FBF">
        <w:t xml:space="preserve"> G are based on the “most recent year”.</w:t>
      </w:r>
      <w:r>
        <w:t xml:space="preserve"> As Jack </w:t>
      </w:r>
      <w:r w:rsidRPr="00EC1F46">
        <w:t xml:space="preserve">is applying in </w:t>
      </w:r>
      <w:r>
        <w:t>December 2019</w:t>
      </w:r>
      <w:r w:rsidRPr="00EC1F46">
        <w:t>, the “m</w:t>
      </w:r>
      <w:r>
        <w:t>ost recent year” is Jan-Dec 2018</w:t>
      </w:r>
      <w:r w:rsidRPr="00EC1F46">
        <w:t>.</w:t>
      </w:r>
    </w:p>
    <w:tbl>
      <w:tblPr>
        <w:tblStyle w:val="GridTable4-Accent1"/>
        <w:tblW w:w="0" w:type="auto"/>
        <w:tblLook w:val="04A0" w:firstRow="1" w:lastRow="0" w:firstColumn="1" w:lastColumn="0" w:noHBand="0" w:noVBand="1"/>
      </w:tblPr>
      <w:tblGrid>
        <w:gridCol w:w="562"/>
        <w:gridCol w:w="6237"/>
        <w:gridCol w:w="2217"/>
      </w:tblGrid>
      <w:tr w:rsidR="00AB78BE" w:rsidTr="001424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Pr>
          <w:p w:rsidR="00AB78BE" w:rsidRPr="008D6C96" w:rsidRDefault="00AB78BE" w:rsidP="00142412">
            <w:pPr>
              <w:jc w:val="center"/>
              <w:rPr>
                <w:color w:val="FF0000"/>
                <w:sz w:val="24"/>
                <w:szCs w:val="24"/>
              </w:rPr>
            </w:pPr>
            <w:r w:rsidRPr="008D6C96">
              <w:rPr>
                <w:sz w:val="24"/>
                <w:szCs w:val="24"/>
              </w:rPr>
              <w:t>Information Needed to Calculate Transfer Limits</w:t>
            </w:r>
          </w:p>
        </w:tc>
      </w:tr>
      <w:tr w:rsidR="00AB78BE" w:rsidTr="00142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AB78BE" w:rsidRDefault="00AB78BE" w:rsidP="00142412">
            <w:r>
              <w:t>A</w:t>
            </w:r>
          </w:p>
        </w:tc>
        <w:tc>
          <w:tcPr>
            <w:tcW w:w="6237" w:type="dxa"/>
          </w:tcPr>
          <w:p w:rsidR="00AB78BE" w:rsidRDefault="00AB78BE" w:rsidP="00142412">
            <w:pPr>
              <w:cnfStyle w:val="000000100000" w:firstRow="0" w:lastRow="0" w:firstColumn="0" w:lastColumn="0" w:oddVBand="0" w:evenVBand="0" w:oddHBand="1" w:evenHBand="0" w:firstRowFirstColumn="0" w:firstRowLastColumn="0" w:lastRowFirstColumn="0" w:lastRowLastColumn="0"/>
            </w:pPr>
            <w:r>
              <w:t>Scheme member’s annual pensionable remuneration, calculated on a full time basis (FTE)</w:t>
            </w:r>
          </w:p>
        </w:tc>
        <w:tc>
          <w:tcPr>
            <w:tcW w:w="2217" w:type="dxa"/>
          </w:tcPr>
          <w:p w:rsidR="00AB78BE" w:rsidRDefault="00AB78BE" w:rsidP="00142412">
            <w:pPr>
              <w:cnfStyle w:val="000000100000" w:firstRow="0" w:lastRow="0" w:firstColumn="0" w:lastColumn="0" w:oddVBand="0" w:evenVBand="0" w:oddHBand="1" w:evenHBand="0" w:firstRowFirstColumn="0" w:firstRowLastColumn="0" w:lastRowFirstColumn="0" w:lastRowLastColumn="0"/>
            </w:pPr>
            <w:r>
              <w:rPr>
                <w:color w:val="FF0000"/>
              </w:rPr>
              <w:t>€75</w:t>
            </w:r>
            <w:r w:rsidRPr="00AF1071">
              <w:rPr>
                <w:color w:val="FF0000"/>
              </w:rPr>
              <w:t>,000</w:t>
            </w:r>
          </w:p>
        </w:tc>
      </w:tr>
      <w:tr w:rsidR="00AB78BE" w:rsidTr="00142412">
        <w:tc>
          <w:tcPr>
            <w:cnfStyle w:val="001000000000" w:firstRow="0" w:lastRow="0" w:firstColumn="1" w:lastColumn="0" w:oddVBand="0" w:evenVBand="0" w:oddHBand="0" w:evenHBand="0" w:firstRowFirstColumn="0" w:firstRowLastColumn="0" w:lastRowFirstColumn="0" w:lastRowLastColumn="0"/>
            <w:tcW w:w="562" w:type="dxa"/>
          </w:tcPr>
          <w:p w:rsidR="00AB78BE" w:rsidRDefault="00AB78BE" w:rsidP="00142412">
            <w:r>
              <w:t>B</w:t>
            </w:r>
          </w:p>
        </w:tc>
        <w:tc>
          <w:tcPr>
            <w:tcW w:w="6237" w:type="dxa"/>
          </w:tcPr>
          <w:p w:rsidR="00AB78BE" w:rsidRDefault="00AB78BE" w:rsidP="00142412">
            <w:pPr>
              <w:cnfStyle w:val="000000000000" w:firstRow="0" w:lastRow="0" w:firstColumn="0" w:lastColumn="0" w:oddVBand="0" w:evenVBand="0" w:oddHBand="0" w:evenHBand="0" w:firstRowFirstColumn="0" w:firstRowLastColumn="0" w:lastRowFirstColumn="0" w:lastRowLastColumn="0"/>
            </w:pPr>
            <w:r>
              <w:t>Annual maximum personal rate of the Contributory State Pension payable to a person who has no adult or child dependent</w:t>
            </w:r>
          </w:p>
        </w:tc>
        <w:tc>
          <w:tcPr>
            <w:tcW w:w="2217" w:type="dxa"/>
          </w:tcPr>
          <w:p w:rsidR="00AB78BE" w:rsidRDefault="00AB78BE" w:rsidP="00142412">
            <w:pPr>
              <w:cnfStyle w:val="000000000000" w:firstRow="0" w:lastRow="0" w:firstColumn="0" w:lastColumn="0" w:oddVBand="0" w:evenVBand="0" w:oddHBand="0" w:evenHBand="0" w:firstRowFirstColumn="0" w:firstRowLastColumn="0" w:lastRowFirstColumn="0" w:lastRowLastColumn="0"/>
            </w:pPr>
            <w:r>
              <w:rPr>
                <w:color w:val="FF0000"/>
              </w:rPr>
              <w:t>€12,695.39</w:t>
            </w:r>
            <w:r>
              <w:rPr>
                <w:color w:val="FF0000"/>
              </w:rPr>
              <w:br/>
            </w:r>
            <w:r>
              <w:t>on 31/12/18</w:t>
            </w:r>
          </w:p>
        </w:tc>
      </w:tr>
      <w:tr w:rsidR="00AB78BE" w:rsidTr="00142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AB78BE" w:rsidRDefault="00AB78BE" w:rsidP="00142412">
            <w:r>
              <w:t>C</w:t>
            </w:r>
          </w:p>
        </w:tc>
        <w:tc>
          <w:tcPr>
            <w:tcW w:w="6237" w:type="dxa"/>
          </w:tcPr>
          <w:p w:rsidR="00AB78BE" w:rsidRDefault="00AB78BE" w:rsidP="00142412">
            <w:pPr>
              <w:cnfStyle w:val="000000100000" w:firstRow="0" w:lastRow="0" w:firstColumn="0" w:lastColumn="0" w:oddVBand="0" w:evenVBand="0" w:oddHBand="1" w:evenHBand="0" w:firstRowFirstColumn="0" w:firstRowLastColumn="0" w:lastRowFirstColumn="0" w:lastRowLastColumn="0"/>
            </w:pPr>
            <w:r>
              <w:t>Total of pension referable amounts (both accrued and previously purchased) by scheme member</w:t>
            </w:r>
          </w:p>
        </w:tc>
        <w:tc>
          <w:tcPr>
            <w:tcW w:w="2217" w:type="dxa"/>
          </w:tcPr>
          <w:p w:rsidR="00AB78BE" w:rsidRDefault="00AB78BE" w:rsidP="00142412">
            <w:pPr>
              <w:cnfStyle w:val="000000100000" w:firstRow="0" w:lastRow="0" w:firstColumn="0" w:lastColumn="0" w:oddVBand="0" w:evenVBand="0" w:oddHBand="1" w:evenHBand="0" w:firstRowFirstColumn="0" w:firstRowLastColumn="0" w:lastRowFirstColumn="0" w:lastRowLastColumn="0"/>
            </w:pPr>
            <w:r w:rsidRPr="004D2618">
              <w:rPr>
                <w:color w:val="FF0000"/>
              </w:rPr>
              <w:t>€</w:t>
            </w:r>
            <w:r>
              <w:rPr>
                <w:color w:val="FF0000"/>
              </w:rPr>
              <w:t>1,321.30</w:t>
            </w:r>
          </w:p>
        </w:tc>
      </w:tr>
      <w:tr w:rsidR="00AB78BE" w:rsidTr="00142412">
        <w:tc>
          <w:tcPr>
            <w:cnfStyle w:val="001000000000" w:firstRow="0" w:lastRow="0" w:firstColumn="1" w:lastColumn="0" w:oddVBand="0" w:evenVBand="0" w:oddHBand="0" w:evenHBand="0" w:firstRowFirstColumn="0" w:firstRowLastColumn="0" w:lastRowFirstColumn="0" w:lastRowLastColumn="0"/>
            <w:tcW w:w="562" w:type="dxa"/>
          </w:tcPr>
          <w:p w:rsidR="00AB78BE" w:rsidRDefault="00AB78BE" w:rsidP="00142412">
            <w:r>
              <w:t>D</w:t>
            </w:r>
          </w:p>
        </w:tc>
        <w:tc>
          <w:tcPr>
            <w:tcW w:w="6237" w:type="dxa"/>
          </w:tcPr>
          <w:p w:rsidR="00AB78BE" w:rsidRDefault="00AB78BE" w:rsidP="00142412">
            <w:pPr>
              <w:cnfStyle w:val="000000000000" w:firstRow="0" w:lastRow="0" w:firstColumn="0" w:lastColumn="0" w:oddVBand="0" w:evenVBand="0" w:oddHBand="0" w:evenHBand="0" w:firstRowFirstColumn="0" w:firstRowLastColumn="0" w:lastRowFirstColumn="0" w:lastRowLastColumn="0"/>
            </w:pPr>
            <w:r>
              <w:t>Pension referable amount accrued by scheme member in most recent year</w:t>
            </w:r>
          </w:p>
        </w:tc>
        <w:tc>
          <w:tcPr>
            <w:tcW w:w="2217" w:type="dxa"/>
          </w:tcPr>
          <w:p w:rsidR="00AB78BE" w:rsidRDefault="00AB78BE" w:rsidP="00142412">
            <w:pPr>
              <w:cnfStyle w:val="000000000000" w:firstRow="0" w:lastRow="0" w:firstColumn="0" w:lastColumn="0" w:oddVBand="0" w:evenVBand="0" w:oddHBand="0" w:evenHBand="0" w:firstRowFirstColumn="0" w:firstRowLastColumn="0" w:lastRowFirstColumn="0" w:lastRowLastColumn="0"/>
            </w:pPr>
            <w:r w:rsidRPr="00E961A9">
              <w:rPr>
                <w:color w:val="FF0000"/>
              </w:rPr>
              <w:t>€</w:t>
            </w:r>
            <w:r>
              <w:rPr>
                <w:color w:val="FF0000"/>
              </w:rPr>
              <w:t>310.45</w:t>
            </w:r>
          </w:p>
        </w:tc>
      </w:tr>
      <w:tr w:rsidR="00AB78BE" w:rsidTr="00142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AB78BE" w:rsidRDefault="00AB78BE" w:rsidP="00142412">
            <w:r>
              <w:t>E</w:t>
            </w:r>
          </w:p>
        </w:tc>
        <w:tc>
          <w:tcPr>
            <w:tcW w:w="6237" w:type="dxa"/>
          </w:tcPr>
          <w:p w:rsidR="00AB78BE" w:rsidRDefault="00AB78BE" w:rsidP="00142412">
            <w:pPr>
              <w:cnfStyle w:val="000000100000" w:firstRow="0" w:lastRow="0" w:firstColumn="0" w:lastColumn="0" w:oddVBand="0" w:evenVBand="0" w:oddHBand="1" w:evenHBand="0" w:firstRowFirstColumn="0" w:firstRowLastColumn="0" w:lastRowFirstColumn="0" w:lastRowLastColumn="0"/>
            </w:pPr>
            <w:r>
              <w:t>Total of lump sum referable amounts (both accrued and previously purchased) by scheme member</w:t>
            </w:r>
          </w:p>
        </w:tc>
        <w:tc>
          <w:tcPr>
            <w:tcW w:w="2217" w:type="dxa"/>
          </w:tcPr>
          <w:p w:rsidR="00AB78BE" w:rsidRDefault="00AB78BE" w:rsidP="00142412">
            <w:pPr>
              <w:cnfStyle w:val="000000100000" w:firstRow="0" w:lastRow="0" w:firstColumn="0" w:lastColumn="0" w:oddVBand="0" w:evenVBand="0" w:oddHBand="1" w:evenHBand="0" w:firstRowFirstColumn="0" w:firstRowLastColumn="0" w:lastRowFirstColumn="0" w:lastRowLastColumn="0"/>
            </w:pPr>
            <w:r>
              <w:rPr>
                <w:color w:val="FF0000"/>
              </w:rPr>
              <w:t>€5,903.06</w:t>
            </w:r>
          </w:p>
        </w:tc>
      </w:tr>
      <w:tr w:rsidR="00AB78BE" w:rsidTr="00142412">
        <w:tc>
          <w:tcPr>
            <w:cnfStyle w:val="001000000000" w:firstRow="0" w:lastRow="0" w:firstColumn="1" w:lastColumn="0" w:oddVBand="0" w:evenVBand="0" w:oddHBand="0" w:evenHBand="0" w:firstRowFirstColumn="0" w:firstRowLastColumn="0" w:lastRowFirstColumn="0" w:lastRowLastColumn="0"/>
            <w:tcW w:w="562" w:type="dxa"/>
          </w:tcPr>
          <w:p w:rsidR="00AB78BE" w:rsidRDefault="00AB78BE" w:rsidP="00142412">
            <w:r>
              <w:t>F</w:t>
            </w:r>
          </w:p>
        </w:tc>
        <w:tc>
          <w:tcPr>
            <w:tcW w:w="6237" w:type="dxa"/>
          </w:tcPr>
          <w:p w:rsidR="00AB78BE" w:rsidRDefault="00AB78BE" w:rsidP="00142412">
            <w:pPr>
              <w:cnfStyle w:val="000000000000" w:firstRow="0" w:lastRow="0" w:firstColumn="0" w:lastColumn="0" w:oddVBand="0" w:evenVBand="0" w:oddHBand="0" w:evenHBand="0" w:firstRowFirstColumn="0" w:firstRowLastColumn="0" w:lastRowFirstColumn="0" w:lastRowLastColumn="0"/>
            </w:pPr>
            <w:r>
              <w:t>Lump sum referable amount accrued by scheme member in most recent year</w:t>
            </w:r>
          </w:p>
        </w:tc>
        <w:tc>
          <w:tcPr>
            <w:tcW w:w="2217" w:type="dxa"/>
          </w:tcPr>
          <w:p w:rsidR="00AB78BE" w:rsidRDefault="00AB78BE" w:rsidP="00142412">
            <w:pPr>
              <w:cnfStyle w:val="000000000000" w:firstRow="0" w:lastRow="0" w:firstColumn="0" w:lastColumn="0" w:oddVBand="0" w:evenVBand="0" w:oddHBand="0" w:evenHBand="0" w:firstRowFirstColumn="0" w:firstRowLastColumn="0" w:lastRowFirstColumn="0" w:lastRowLastColumn="0"/>
            </w:pPr>
            <w:r>
              <w:rPr>
                <w:color w:val="FF0000"/>
              </w:rPr>
              <w:t>€1,406.25</w:t>
            </w:r>
          </w:p>
        </w:tc>
      </w:tr>
      <w:tr w:rsidR="00AB78BE" w:rsidTr="00142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AB78BE" w:rsidRDefault="00AB78BE" w:rsidP="00142412">
            <w:r>
              <w:t>G</w:t>
            </w:r>
          </w:p>
        </w:tc>
        <w:tc>
          <w:tcPr>
            <w:tcW w:w="6237" w:type="dxa"/>
          </w:tcPr>
          <w:p w:rsidR="00AB78BE" w:rsidRDefault="00AB78BE" w:rsidP="00142412">
            <w:pPr>
              <w:cnfStyle w:val="000000100000" w:firstRow="0" w:lastRow="0" w:firstColumn="0" w:lastColumn="0" w:oddVBand="0" w:evenVBand="0" w:oddHBand="1" w:evenHBand="0" w:firstRowFirstColumn="0" w:firstRowLastColumn="0" w:lastRowFirstColumn="0" w:lastRowLastColumn="0"/>
            </w:pPr>
            <w:r>
              <w:t xml:space="preserve">Period of time </w:t>
            </w:r>
            <w:r w:rsidRPr="00142741">
              <w:rPr>
                <w:b/>
                <w:u w:val="single"/>
              </w:rPr>
              <w:t>from end of most recent year</w:t>
            </w:r>
            <w:r>
              <w:t xml:space="preserve"> to the member’s NRA (whole years only). This is not an FTE figure.</w:t>
            </w:r>
          </w:p>
        </w:tc>
        <w:tc>
          <w:tcPr>
            <w:tcW w:w="2217" w:type="dxa"/>
          </w:tcPr>
          <w:p w:rsidR="00AB78BE" w:rsidRDefault="00AB78BE" w:rsidP="00142412">
            <w:pPr>
              <w:cnfStyle w:val="000000100000" w:firstRow="0" w:lastRow="0" w:firstColumn="0" w:lastColumn="0" w:oddVBand="0" w:evenVBand="0" w:oddHBand="1" w:evenHBand="0" w:firstRowFirstColumn="0" w:firstRowLastColumn="0" w:lastRowFirstColumn="0" w:lastRowLastColumn="0"/>
            </w:pPr>
            <w:r>
              <w:rPr>
                <w:color w:val="FF0000"/>
              </w:rPr>
              <w:t>33 years</w:t>
            </w:r>
          </w:p>
        </w:tc>
      </w:tr>
    </w:tbl>
    <w:p w:rsidR="00AB78BE" w:rsidRDefault="00AB78BE" w:rsidP="00AB78BE">
      <w:pPr>
        <w:rPr>
          <w:i/>
          <w:color w:val="000000" w:themeColor="text1"/>
        </w:rPr>
      </w:pPr>
      <w:r>
        <w:rPr>
          <w:color w:val="FF0000"/>
        </w:rPr>
        <w:br/>
      </w:r>
    </w:p>
    <w:p w:rsidR="00AB78BE" w:rsidRDefault="00AB78BE" w:rsidP="00AB78BE">
      <w:pPr>
        <w:rPr>
          <w:i/>
          <w:color w:val="000000" w:themeColor="text1"/>
        </w:rPr>
      </w:pPr>
      <w:r>
        <w:rPr>
          <w:i/>
          <w:color w:val="000000" w:themeColor="text1"/>
        </w:rPr>
        <w:t>Calculating l</w:t>
      </w:r>
      <w:r w:rsidRPr="00EC1F46">
        <w:rPr>
          <w:i/>
          <w:color w:val="000000" w:themeColor="text1"/>
        </w:rPr>
        <w:t>imit of pension referable amounts:</w:t>
      </w:r>
    </w:p>
    <w:p w:rsidR="00AB78BE" w:rsidRPr="00AB053F" w:rsidRDefault="00AB78BE" w:rsidP="00AB78BE">
      <w:pPr>
        <w:rPr>
          <w:color w:val="000000" w:themeColor="text1"/>
        </w:rPr>
      </w:pPr>
      <w:r w:rsidRPr="00AB053F">
        <w:rPr>
          <w:color w:val="000000" w:themeColor="text1"/>
        </w:rPr>
        <w:t xml:space="preserve">In the case of purchase </w:t>
      </w:r>
      <w:r>
        <w:rPr>
          <w:color w:val="000000" w:themeColor="text1"/>
        </w:rPr>
        <w:t xml:space="preserve">by way of transfer </w:t>
      </w:r>
      <w:r w:rsidRPr="00AB053F">
        <w:rPr>
          <w:color w:val="000000" w:themeColor="text1"/>
        </w:rPr>
        <w:t xml:space="preserve">of pension referable amounts, only </w:t>
      </w:r>
      <w:r>
        <w:rPr>
          <w:color w:val="000000" w:themeColor="text1"/>
        </w:rPr>
        <w:t xml:space="preserve">one </w:t>
      </w:r>
      <w:r w:rsidRPr="00AB053F">
        <w:rPr>
          <w:color w:val="000000" w:themeColor="text1"/>
        </w:rPr>
        <w:t>formula applies.</w:t>
      </w:r>
    </w:p>
    <w:p w:rsidR="00AB78BE" w:rsidRDefault="00AB78BE" w:rsidP="00AB78BE">
      <w:pPr>
        <w:ind w:left="720"/>
        <w:rPr>
          <w:i/>
          <w:color w:val="000000" w:themeColor="text1"/>
        </w:rPr>
      </w:pPr>
      <w:r>
        <w:rPr>
          <w:color w:val="000000" w:themeColor="text1"/>
          <w:bdr w:val="single" w:sz="4" w:space="0" w:color="auto"/>
        </w:rPr>
        <w:lastRenderedPageBreak/>
        <w:t>A/2 - B -</w:t>
      </w:r>
      <w:r w:rsidRPr="003362F0">
        <w:rPr>
          <w:color w:val="000000" w:themeColor="text1"/>
          <w:bdr w:val="single" w:sz="4" w:space="0" w:color="auto"/>
        </w:rPr>
        <w:t xml:space="preserve"> C - (D x G</w:t>
      </w:r>
      <w:r w:rsidRPr="003362F0">
        <w:rPr>
          <w:color w:val="000000" w:themeColor="text1"/>
          <w:bdr w:val="single" w:sz="4" w:space="0" w:color="auto"/>
        </w:rPr>
        <w:t xml:space="preserve">) </w:t>
      </w:r>
      <w:r>
        <w:rPr>
          <w:color w:val="000000" w:themeColor="text1"/>
        </w:rPr>
        <w:br/>
      </w:r>
      <w:r>
        <w:rPr>
          <w:color w:val="FF0000"/>
        </w:rPr>
        <w:t>75,000</w:t>
      </w:r>
      <w:r w:rsidRPr="00EE13F0">
        <w:rPr>
          <w:color w:val="FF0000"/>
        </w:rPr>
        <w:t xml:space="preserve"> / 2 - </w:t>
      </w:r>
      <w:r>
        <w:rPr>
          <w:color w:val="FF0000"/>
        </w:rPr>
        <w:t>12,695.39 - 1,321.30 - (310.45 x 33) = €13,238.46</w:t>
      </w:r>
    </w:p>
    <w:p w:rsidR="00AB78BE" w:rsidRDefault="00AB78BE" w:rsidP="00AB78BE">
      <w:pPr>
        <w:rPr>
          <w:i/>
          <w:color w:val="000000" w:themeColor="text1"/>
        </w:rPr>
      </w:pPr>
      <w:r>
        <w:rPr>
          <w:i/>
          <w:color w:val="000000" w:themeColor="text1"/>
        </w:rPr>
        <w:t>Calculating limit</w:t>
      </w:r>
      <w:r w:rsidRPr="00EC1F46">
        <w:rPr>
          <w:i/>
          <w:color w:val="000000" w:themeColor="text1"/>
        </w:rPr>
        <w:t xml:space="preserve"> of lump sum referable amounts:</w:t>
      </w:r>
    </w:p>
    <w:p w:rsidR="00AB78BE" w:rsidRDefault="00AB78BE" w:rsidP="00AB78BE">
      <w:pPr>
        <w:rPr>
          <w:color w:val="000000" w:themeColor="text1"/>
        </w:rPr>
      </w:pPr>
      <w:r w:rsidRPr="00AB053F">
        <w:rPr>
          <w:color w:val="000000" w:themeColor="text1"/>
        </w:rPr>
        <w:t xml:space="preserve">In the case of </w:t>
      </w:r>
      <w:r>
        <w:rPr>
          <w:color w:val="000000" w:themeColor="text1"/>
        </w:rPr>
        <w:t>purchase by way of transfer of lump sum</w:t>
      </w:r>
      <w:r w:rsidRPr="00AB053F">
        <w:rPr>
          <w:color w:val="000000" w:themeColor="text1"/>
        </w:rPr>
        <w:t xml:space="preserve"> referable amounts, only </w:t>
      </w:r>
      <w:r>
        <w:rPr>
          <w:color w:val="000000" w:themeColor="text1"/>
        </w:rPr>
        <w:t xml:space="preserve">one </w:t>
      </w:r>
      <w:r w:rsidRPr="00AB053F">
        <w:rPr>
          <w:color w:val="000000" w:themeColor="text1"/>
        </w:rPr>
        <w:t>formula applies.</w:t>
      </w:r>
    </w:p>
    <w:p w:rsidR="00AB78BE" w:rsidRDefault="00AB78BE" w:rsidP="00AB78BE">
      <w:pPr>
        <w:ind w:left="720"/>
        <w:rPr>
          <w:color w:val="000000" w:themeColor="text1"/>
        </w:rPr>
      </w:pPr>
      <w:r>
        <w:rPr>
          <w:color w:val="000000" w:themeColor="text1"/>
          <w:bdr w:val="single" w:sz="4" w:space="0" w:color="auto"/>
        </w:rPr>
        <w:t>(A x 1.5) - E -</w:t>
      </w:r>
      <w:r w:rsidRPr="003362F0">
        <w:rPr>
          <w:color w:val="000000" w:themeColor="text1"/>
          <w:bdr w:val="single" w:sz="4" w:space="0" w:color="auto"/>
        </w:rPr>
        <w:t xml:space="preserve"> (F x G</w:t>
      </w:r>
      <w:r w:rsidRPr="003362F0">
        <w:rPr>
          <w:color w:val="000000" w:themeColor="text1"/>
          <w:bdr w:val="single" w:sz="4" w:space="0" w:color="auto"/>
        </w:rPr>
        <w:t xml:space="preserve">) </w:t>
      </w:r>
      <w:r w:rsidRPr="003362F0">
        <w:rPr>
          <w:color w:val="000000" w:themeColor="text1"/>
          <w:bdr w:val="single" w:sz="4" w:space="0" w:color="auto"/>
        </w:rPr>
        <w:br/>
      </w:r>
      <w:r>
        <w:rPr>
          <w:color w:val="FF0000"/>
        </w:rPr>
        <w:t>(75,000 x 1.5) - 5,903.06 - (1,406.25 x 33) = €60,190.69</w:t>
      </w:r>
    </w:p>
    <w:p w:rsidR="00AB78BE" w:rsidRDefault="00AB78BE" w:rsidP="00AB78BE">
      <w:r>
        <w:t>On this occasion, Jack is eligible to use her</w:t>
      </w:r>
      <w:r w:rsidRPr="003362F0">
        <w:t xml:space="preserve"> trans</w:t>
      </w:r>
      <w:r>
        <w:t xml:space="preserve">fer payment to purchase up to a maximum of </w:t>
      </w:r>
      <w:r w:rsidRPr="00E4476F">
        <w:t xml:space="preserve">€13,238.46 </w:t>
      </w:r>
      <w:r>
        <w:t xml:space="preserve">in </w:t>
      </w:r>
      <w:r w:rsidRPr="003362F0">
        <w:t>pens</w:t>
      </w:r>
      <w:r>
        <w:t xml:space="preserve">ion referable amounts </w:t>
      </w:r>
      <w:r w:rsidRPr="001707E4">
        <w:rPr>
          <w:b/>
        </w:rPr>
        <w:t>and</w:t>
      </w:r>
      <w:r>
        <w:t xml:space="preserve"> up to a maximum of €</w:t>
      </w:r>
      <w:r w:rsidRPr="00E4476F">
        <w:t xml:space="preserve">60,190.69 in lump </w:t>
      </w:r>
      <w:r>
        <w:t>sum referable amounts.</w:t>
      </w:r>
    </w:p>
    <w:p w:rsidR="00AB78BE" w:rsidRPr="001865DE" w:rsidRDefault="00AB78BE" w:rsidP="00AB78BE"/>
    <w:p w:rsidR="00AB78BE" w:rsidRPr="00F96349" w:rsidRDefault="00AB78BE" w:rsidP="00AB78BE">
      <w:pPr>
        <w:pStyle w:val="ListParagraph"/>
        <w:numPr>
          <w:ilvl w:val="0"/>
          <w:numId w:val="4"/>
        </w:numPr>
        <w:rPr>
          <w:sz w:val="24"/>
          <w:szCs w:val="24"/>
          <w:u w:val="single"/>
        </w:rPr>
      </w:pPr>
      <w:r w:rsidRPr="00F96349">
        <w:rPr>
          <w:sz w:val="24"/>
          <w:szCs w:val="24"/>
          <w:u w:val="single"/>
        </w:rPr>
        <w:t>Cost of referable amounts</w:t>
      </w:r>
    </w:p>
    <w:tbl>
      <w:tblPr>
        <w:tblStyle w:val="GridTable4-Accent1"/>
        <w:tblW w:w="0" w:type="auto"/>
        <w:tblLook w:val="04A0" w:firstRow="1" w:lastRow="0" w:firstColumn="1" w:lastColumn="0" w:noHBand="0" w:noVBand="1"/>
      </w:tblPr>
      <w:tblGrid>
        <w:gridCol w:w="4508"/>
        <w:gridCol w:w="4508"/>
      </w:tblGrid>
      <w:tr w:rsidR="00AB78BE" w:rsidTr="001424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rsidR="00AB78BE" w:rsidRDefault="00AB78BE" w:rsidP="00142412">
            <w:pPr>
              <w:jc w:val="center"/>
              <w:rPr>
                <w:color w:val="FF0000"/>
              </w:rPr>
            </w:pPr>
            <w:r w:rsidRPr="0039542C">
              <w:t>Factors that determine cost</w:t>
            </w:r>
          </w:p>
        </w:tc>
      </w:tr>
      <w:tr w:rsidR="00AB78BE" w:rsidTr="00142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AB78BE" w:rsidRPr="0039542C" w:rsidRDefault="00AB78BE" w:rsidP="00142412">
            <w:pPr>
              <w:rPr>
                <w:b w:val="0"/>
              </w:rPr>
            </w:pPr>
            <w:r w:rsidRPr="0039542C">
              <w:rPr>
                <w:b w:val="0"/>
              </w:rPr>
              <w:t>NRA of Scheme member</w:t>
            </w:r>
          </w:p>
        </w:tc>
        <w:tc>
          <w:tcPr>
            <w:tcW w:w="4508" w:type="dxa"/>
          </w:tcPr>
          <w:p w:rsidR="00AB78BE" w:rsidRDefault="00AB78BE" w:rsidP="00142412">
            <w:pPr>
              <w:cnfStyle w:val="000000100000" w:firstRow="0" w:lastRow="0" w:firstColumn="0" w:lastColumn="0" w:oddVBand="0" w:evenVBand="0" w:oddHBand="1" w:evenHBand="0" w:firstRowFirstColumn="0" w:firstRowLastColumn="0" w:lastRowFirstColumn="0" w:lastRowLastColumn="0"/>
            </w:pPr>
            <w:r>
              <w:rPr>
                <w:color w:val="FF0000"/>
              </w:rPr>
              <w:t>68</w:t>
            </w:r>
          </w:p>
        </w:tc>
      </w:tr>
      <w:tr w:rsidR="00AB78BE" w:rsidTr="00142412">
        <w:tc>
          <w:tcPr>
            <w:cnfStyle w:val="001000000000" w:firstRow="0" w:lastRow="0" w:firstColumn="1" w:lastColumn="0" w:oddVBand="0" w:evenVBand="0" w:oddHBand="0" w:evenHBand="0" w:firstRowFirstColumn="0" w:firstRowLastColumn="0" w:lastRowFirstColumn="0" w:lastRowLastColumn="0"/>
            <w:tcW w:w="4508" w:type="dxa"/>
          </w:tcPr>
          <w:p w:rsidR="00AB78BE" w:rsidRPr="0039542C" w:rsidRDefault="00AB78BE" w:rsidP="00142412">
            <w:pPr>
              <w:rPr>
                <w:b w:val="0"/>
              </w:rPr>
            </w:pPr>
            <w:r w:rsidRPr="0039542C">
              <w:rPr>
                <w:b w:val="0"/>
              </w:rPr>
              <w:t>Age next birthday</w:t>
            </w:r>
          </w:p>
        </w:tc>
        <w:tc>
          <w:tcPr>
            <w:tcW w:w="4508" w:type="dxa"/>
          </w:tcPr>
          <w:p w:rsidR="00AB78BE" w:rsidRDefault="00AB78BE" w:rsidP="00142412">
            <w:pPr>
              <w:cnfStyle w:val="000000000000" w:firstRow="0" w:lastRow="0" w:firstColumn="0" w:lastColumn="0" w:oddVBand="0" w:evenVBand="0" w:oddHBand="0" w:evenHBand="0" w:firstRowFirstColumn="0" w:firstRowLastColumn="0" w:lastRowFirstColumn="0" w:lastRowLastColumn="0"/>
            </w:pPr>
            <w:r>
              <w:rPr>
                <w:color w:val="FF0000"/>
              </w:rPr>
              <w:t>36</w:t>
            </w:r>
          </w:p>
        </w:tc>
      </w:tr>
    </w:tbl>
    <w:p w:rsidR="00AB78BE" w:rsidRDefault="00AB78BE" w:rsidP="00AB78BE">
      <w:r>
        <w:rPr>
          <w:i/>
        </w:rPr>
        <w:br/>
      </w:r>
      <w:r>
        <w:t>To calculate the cost of purchasing pension and lump sum referable amounts for Jack, we refer to the appropriate purchase tables in the appendices to this Circular, which in Jack’s case are tables 1 &amp; 2.</w:t>
      </w:r>
    </w:p>
    <w:p w:rsidR="00AB78BE" w:rsidRPr="001707E4" w:rsidRDefault="00AB78BE" w:rsidP="00AB78BE">
      <w:pPr>
        <w:pStyle w:val="ListParagraph"/>
        <w:numPr>
          <w:ilvl w:val="0"/>
          <w:numId w:val="3"/>
        </w:numPr>
      </w:pPr>
      <w:r w:rsidRPr="008F7F43">
        <w:rPr>
          <w:i/>
        </w:rPr>
        <w:t>Cost of purchasing pension referable amounts:</w:t>
      </w:r>
    </w:p>
    <w:p w:rsidR="00AB78BE" w:rsidRPr="001707E4" w:rsidRDefault="00AB78BE" w:rsidP="00AB78BE">
      <w:r>
        <w:t xml:space="preserve">From Table 1 we can see that the cost of purchasing €1 pension referable amount for a member with NRA 68, who is 36 at next birthday, is </w:t>
      </w:r>
      <w:r>
        <w:rPr>
          <w:color w:val="FF0000"/>
        </w:rPr>
        <w:t>€23.26</w:t>
      </w:r>
      <w:r>
        <w:t>.</w:t>
      </w:r>
    </w:p>
    <w:p w:rsidR="00AB78BE" w:rsidRDefault="00AB78BE" w:rsidP="00AB78BE">
      <w:pPr>
        <w:rPr>
          <w:bdr w:val="single" w:sz="4" w:space="0" w:color="auto"/>
        </w:rPr>
      </w:pPr>
      <w:r>
        <w:t xml:space="preserve">The cost of calculating any amount, X, of pension referable amounts for Jack is </w:t>
      </w:r>
      <w:r>
        <w:rPr>
          <w:bdr w:val="single" w:sz="4" w:space="0" w:color="auto"/>
        </w:rPr>
        <w:t>X</w:t>
      </w:r>
      <w:r w:rsidRPr="008573BD">
        <w:rPr>
          <w:bdr w:val="single" w:sz="4" w:space="0" w:color="auto"/>
        </w:rPr>
        <w:t xml:space="preserve"> x</w:t>
      </w:r>
      <w:r w:rsidRPr="00A123E3">
        <w:rPr>
          <w:i/>
          <w:bdr w:val="single" w:sz="4" w:space="0" w:color="auto"/>
        </w:rPr>
        <w:t xml:space="preserve"> </w:t>
      </w:r>
      <w:r>
        <w:rPr>
          <w:bdr w:val="single" w:sz="4" w:space="0" w:color="auto"/>
        </w:rPr>
        <w:t xml:space="preserve">23.26 </w:t>
      </w:r>
    </w:p>
    <w:p w:rsidR="00AB78BE" w:rsidRDefault="00AB78BE" w:rsidP="00AB78BE">
      <w:pPr>
        <w:rPr>
          <w:i/>
          <w:color w:val="000000" w:themeColor="text1"/>
        </w:rPr>
      </w:pPr>
      <w:r w:rsidRPr="00391FE4">
        <w:t>The maximum value of pension referable amounts that can b</w:t>
      </w:r>
      <w:r>
        <w:t xml:space="preserve">e purchased by Jack is </w:t>
      </w:r>
      <w:r w:rsidRPr="009B35C5">
        <w:rPr>
          <w:color w:val="FF0000"/>
        </w:rPr>
        <w:t>€</w:t>
      </w:r>
      <w:r>
        <w:rPr>
          <w:color w:val="FF0000"/>
        </w:rPr>
        <w:t>13,238.46</w:t>
      </w:r>
      <w:r>
        <w:rPr>
          <w:i/>
          <w:color w:val="000000" w:themeColor="text1"/>
        </w:rPr>
        <w:t xml:space="preserve">. </w:t>
      </w:r>
      <w:r w:rsidRPr="00391FE4">
        <w:t xml:space="preserve">This would cost </w:t>
      </w:r>
      <w:r>
        <w:rPr>
          <w:color w:val="FF0000"/>
        </w:rPr>
        <w:t xml:space="preserve">13,238.46 x 23.26 </w:t>
      </w:r>
      <w:r w:rsidRPr="00391FE4">
        <w:rPr>
          <w:color w:val="FF0000"/>
        </w:rPr>
        <w:t xml:space="preserve">= </w:t>
      </w:r>
      <w:r w:rsidRPr="00391FE4">
        <w:rPr>
          <w:b/>
          <w:color w:val="FF0000"/>
        </w:rPr>
        <w:t>€</w:t>
      </w:r>
      <w:r>
        <w:rPr>
          <w:b/>
          <w:color w:val="FF0000"/>
        </w:rPr>
        <w:t>307,926.58</w:t>
      </w:r>
    </w:p>
    <w:p w:rsidR="00AB78BE" w:rsidRPr="008F7F43" w:rsidRDefault="00AB78BE" w:rsidP="00AB78BE">
      <w:pPr>
        <w:pStyle w:val="ListParagraph"/>
        <w:numPr>
          <w:ilvl w:val="0"/>
          <w:numId w:val="3"/>
        </w:numPr>
        <w:rPr>
          <w:b/>
          <w:color w:val="FF0000"/>
        </w:rPr>
      </w:pPr>
      <w:r w:rsidRPr="008F7F43">
        <w:rPr>
          <w:i/>
          <w:color w:val="000000" w:themeColor="text1"/>
        </w:rPr>
        <w:t>Cost of purchasing lump sum referable amounts:</w:t>
      </w:r>
    </w:p>
    <w:p w:rsidR="00AB78BE" w:rsidRPr="000A6FA7" w:rsidRDefault="00AB78BE" w:rsidP="00AB78BE">
      <w:r>
        <w:rPr>
          <w:color w:val="000000" w:themeColor="text1"/>
        </w:rPr>
        <w:t>From Table 2</w:t>
      </w:r>
      <w:r w:rsidRPr="002B13B7">
        <w:rPr>
          <w:color w:val="000000" w:themeColor="text1"/>
        </w:rPr>
        <w:t xml:space="preserve"> we can see that the cost of purchasing €1 lump sum referable</w:t>
      </w:r>
      <w:r>
        <w:rPr>
          <w:color w:val="000000" w:themeColor="text1"/>
        </w:rPr>
        <w:t xml:space="preserve"> amount for a member with NRA 68, who is 36</w:t>
      </w:r>
      <w:r w:rsidRPr="002B13B7">
        <w:rPr>
          <w:color w:val="000000" w:themeColor="text1"/>
        </w:rPr>
        <w:t xml:space="preserve"> at next birthday, is </w:t>
      </w:r>
      <w:r w:rsidRPr="002B13B7">
        <w:rPr>
          <w:color w:val="FF0000"/>
        </w:rPr>
        <w:t>€</w:t>
      </w:r>
      <w:r>
        <w:rPr>
          <w:color w:val="FF0000"/>
        </w:rPr>
        <w:t>0.92</w:t>
      </w:r>
      <w:r>
        <w:rPr>
          <w:color w:val="000000" w:themeColor="text1"/>
        </w:rPr>
        <w:t>.</w:t>
      </w:r>
    </w:p>
    <w:p w:rsidR="00AB78BE" w:rsidRDefault="00AB78BE" w:rsidP="00AB78BE">
      <w:pPr>
        <w:rPr>
          <w:bdr w:val="single" w:sz="4" w:space="0" w:color="auto"/>
        </w:rPr>
      </w:pPr>
      <w:r>
        <w:t xml:space="preserve">The cost of calculating any amount, Y, of lump sum referable amounts for Jack is </w:t>
      </w:r>
      <w:r>
        <w:rPr>
          <w:bdr w:val="single" w:sz="4" w:space="0" w:color="auto"/>
        </w:rPr>
        <w:t>Y</w:t>
      </w:r>
      <w:r w:rsidRPr="008573BD">
        <w:rPr>
          <w:bdr w:val="single" w:sz="4" w:space="0" w:color="auto"/>
        </w:rPr>
        <w:t xml:space="preserve"> x 0.</w:t>
      </w:r>
      <w:r>
        <w:rPr>
          <w:bdr w:val="single" w:sz="4" w:space="0" w:color="auto"/>
        </w:rPr>
        <w:t xml:space="preserve">92 </w:t>
      </w:r>
    </w:p>
    <w:p w:rsidR="00AB78BE" w:rsidRDefault="00AB78BE" w:rsidP="00AB78BE">
      <w:pPr>
        <w:rPr>
          <w:b/>
          <w:color w:val="FF0000"/>
        </w:rPr>
      </w:pPr>
      <w:r w:rsidRPr="00391FE4">
        <w:t xml:space="preserve">The maximum value of </w:t>
      </w:r>
      <w:r>
        <w:t xml:space="preserve">lump sum </w:t>
      </w:r>
      <w:r w:rsidRPr="00391FE4">
        <w:t>referable amounts that can b</w:t>
      </w:r>
      <w:r>
        <w:t xml:space="preserve">e purchased by Jack is </w:t>
      </w:r>
      <w:r w:rsidRPr="009B35C5">
        <w:rPr>
          <w:color w:val="FF0000"/>
        </w:rPr>
        <w:t>€</w:t>
      </w:r>
      <w:r>
        <w:rPr>
          <w:color w:val="FF0000"/>
        </w:rPr>
        <w:t>60,190.69</w:t>
      </w:r>
      <w:r>
        <w:rPr>
          <w:i/>
          <w:color w:val="000000" w:themeColor="text1"/>
        </w:rPr>
        <w:t xml:space="preserve">. </w:t>
      </w:r>
      <w:r w:rsidRPr="00391FE4">
        <w:t xml:space="preserve">This would cost </w:t>
      </w:r>
      <w:r>
        <w:rPr>
          <w:color w:val="FF0000"/>
        </w:rPr>
        <w:t xml:space="preserve">60,190.69 x 0.92 </w:t>
      </w:r>
      <w:r w:rsidRPr="00391FE4">
        <w:rPr>
          <w:color w:val="FF0000"/>
        </w:rPr>
        <w:t xml:space="preserve">= </w:t>
      </w:r>
      <w:r w:rsidRPr="007B0CBE">
        <w:rPr>
          <w:b/>
          <w:color w:val="FF0000"/>
        </w:rPr>
        <w:t>€55,375.43</w:t>
      </w:r>
    </w:p>
    <w:p w:rsidR="00AB78BE" w:rsidRPr="00894B86" w:rsidRDefault="00AB78BE" w:rsidP="00AB78BE">
      <w:pPr>
        <w:rPr>
          <w:i/>
          <w:color w:val="000000" w:themeColor="text1"/>
        </w:rPr>
      </w:pPr>
    </w:p>
    <w:p w:rsidR="00AB78BE" w:rsidRPr="00F96349" w:rsidRDefault="00AB78BE" w:rsidP="00AB78BE">
      <w:pPr>
        <w:pStyle w:val="ListParagraph"/>
        <w:numPr>
          <w:ilvl w:val="0"/>
          <w:numId w:val="4"/>
        </w:numPr>
        <w:rPr>
          <w:sz w:val="24"/>
          <w:szCs w:val="24"/>
          <w:u w:val="single"/>
        </w:rPr>
      </w:pPr>
      <w:r w:rsidRPr="00F96349">
        <w:rPr>
          <w:sz w:val="24"/>
          <w:szCs w:val="24"/>
          <w:u w:val="single"/>
        </w:rPr>
        <w:t>Convert the transfer payment into Single Scheme referable amounts</w:t>
      </w:r>
    </w:p>
    <w:p w:rsidR="00AB78BE" w:rsidRDefault="00AB78BE" w:rsidP="00AB78BE">
      <w:pPr>
        <w:jc w:val="both"/>
      </w:pPr>
      <w:r>
        <w:t>Jack must transfer the whole benefit - €42,000 - from the Revenue approved occupational pension scheme into the Single Scheme in one transaction.</w:t>
      </w:r>
    </w:p>
    <w:p w:rsidR="00AB78BE" w:rsidRDefault="00AB78BE" w:rsidP="00AB78BE">
      <w:r>
        <w:t>What is the value of Jack’s transfer payment in terms of Single Scheme referable amounts?</w:t>
      </w:r>
    </w:p>
    <w:p w:rsidR="00AB78BE" w:rsidRPr="00A95102" w:rsidRDefault="00AB78BE" w:rsidP="00AB78BE">
      <w:pPr>
        <w:pBdr>
          <w:top w:val="single" w:sz="4" w:space="1" w:color="auto"/>
          <w:left w:val="single" w:sz="4" w:space="4" w:color="auto"/>
          <w:bottom w:val="single" w:sz="4" w:space="1" w:color="auto"/>
          <w:right w:val="single" w:sz="4" w:space="4" w:color="auto"/>
        </w:pBdr>
        <w:rPr>
          <w:color w:val="FF0000"/>
        </w:rPr>
      </w:pPr>
      <w:r w:rsidRPr="00A95102">
        <w:rPr>
          <w:b/>
        </w:rPr>
        <w:lastRenderedPageBreak/>
        <w:t>Pension</w:t>
      </w:r>
      <w:r>
        <w:br/>
        <w:t xml:space="preserve">Transfer value/ Cost of €1 pension referable amount = </w:t>
      </w:r>
      <w:r>
        <w:rPr>
          <w:color w:val="FF0000"/>
        </w:rPr>
        <w:t>42,000/ 23.26 = 1,805.67*</w:t>
      </w:r>
      <w:r>
        <w:rPr>
          <w:color w:val="FF0000"/>
        </w:rPr>
        <w:br/>
      </w:r>
      <w:r>
        <w:rPr>
          <w:sz w:val="20"/>
          <w:szCs w:val="20"/>
        </w:rPr>
        <w:t>* less than the limit of €</w:t>
      </w:r>
      <w:r w:rsidRPr="00E4476F">
        <w:rPr>
          <w:sz w:val="20"/>
          <w:szCs w:val="20"/>
        </w:rPr>
        <w:t>13,238.46</w:t>
      </w:r>
      <w:r>
        <w:rPr>
          <w:sz w:val="20"/>
          <w:szCs w:val="20"/>
        </w:rPr>
        <w:t xml:space="preserve"> calculated above for Jack</w:t>
      </w:r>
      <w:r>
        <w:br/>
      </w:r>
      <w:r w:rsidRPr="00A95102">
        <w:rPr>
          <w:b/>
        </w:rPr>
        <w:br/>
        <w:t>Lump Sum</w:t>
      </w:r>
      <w:r>
        <w:br/>
        <w:t xml:space="preserve">Transfer value/ Cost of €1 lump sum referable amount = </w:t>
      </w:r>
      <w:r>
        <w:rPr>
          <w:color w:val="FF0000"/>
        </w:rPr>
        <w:t>42,000/ 0.92</w:t>
      </w:r>
      <w:r w:rsidRPr="00A95102">
        <w:rPr>
          <w:color w:val="FF0000"/>
        </w:rPr>
        <w:t xml:space="preserve"> = €</w:t>
      </w:r>
      <w:r>
        <w:rPr>
          <w:color w:val="FF0000"/>
        </w:rPr>
        <w:t>45,652.17*</w:t>
      </w:r>
      <w:r>
        <w:rPr>
          <w:color w:val="FF0000"/>
        </w:rPr>
        <w:br/>
      </w:r>
      <w:r>
        <w:rPr>
          <w:sz w:val="20"/>
          <w:szCs w:val="20"/>
        </w:rPr>
        <w:t>*less</w:t>
      </w:r>
      <w:r w:rsidRPr="008573BD">
        <w:rPr>
          <w:sz w:val="20"/>
          <w:szCs w:val="20"/>
        </w:rPr>
        <w:t xml:space="preserve"> than the limit of €</w:t>
      </w:r>
      <w:r w:rsidRPr="00E4476F">
        <w:rPr>
          <w:sz w:val="20"/>
          <w:szCs w:val="20"/>
        </w:rPr>
        <w:t xml:space="preserve">60,190.69 </w:t>
      </w:r>
      <w:r>
        <w:rPr>
          <w:sz w:val="20"/>
          <w:szCs w:val="20"/>
        </w:rPr>
        <w:t xml:space="preserve"> </w:t>
      </w:r>
      <w:r w:rsidRPr="008573BD">
        <w:rPr>
          <w:sz w:val="20"/>
          <w:szCs w:val="20"/>
        </w:rPr>
        <w:t xml:space="preserve">calculated above for </w:t>
      </w:r>
      <w:r>
        <w:rPr>
          <w:sz w:val="20"/>
          <w:szCs w:val="20"/>
        </w:rPr>
        <w:t>Jack</w:t>
      </w:r>
    </w:p>
    <w:p w:rsidR="006356D8" w:rsidRDefault="00AB78BE" w:rsidP="00AB78BE">
      <w:r>
        <w:t>Jack can choose to use his €42,000 transfer value to purchase pension referable amounts only, lump sum referable amounts only</w:t>
      </w:r>
    </w:p>
    <w:sectPr w:rsidR="006356D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C4577"/>
    <w:multiLevelType w:val="hybridMultilevel"/>
    <w:tmpl w:val="57604F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49118F5"/>
    <w:multiLevelType w:val="hybridMultilevel"/>
    <w:tmpl w:val="5A607C3C"/>
    <w:lvl w:ilvl="0" w:tplc="714874EE">
      <w:start w:val="1"/>
      <w:numFmt w:val="lowerRoman"/>
      <w:lvlText w:val="%1)"/>
      <w:lvlJc w:val="left"/>
      <w:pPr>
        <w:ind w:left="1080" w:hanging="720"/>
      </w:pPr>
      <w:rPr>
        <w:rFonts w:hint="default"/>
        <w:b w:val="0"/>
        <w:i/>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B627984"/>
    <w:multiLevelType w:val="hybridMultilevel"/>
    <w:tmpl w:val="64CC3D66"/>
    <w:lvl w:ilvl="0" w:tplc="6980E8C6">
      <w:start w:val="1"/>
      <w:numFmt w:val="decimal"/>
      <w:lvlText w:val="%1)"/>
      <w:lvlJc w:val="left"/>
      <w:pPr>
        <w:ind w:left="720" w:hanging="360"/>
      </w:pPr>
      <w:rPr>
        <w:rFonts w:asciiTheme="minorHAnsi" w:eastAsiaTheme="minorHAnsi" w:hAnsiTheme="minorHAnsi" w:cstheme="minorBidi"/>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8B1258F"/>
    <w:multiLevelType w:val="hybridMultilevel"/>
    <w:tmpl w:val="64CC3D66"/>
    <w:lvl w:ilvl="0" w:tplc="6980E8C6">
      <w:start w:val="1"/>
      <w:numFmt w:val="decimal"/>
      <w:lvlText w:val="%1)"/>
      <w:lvlJc w:val="left"/>
      <w:pPr>
        <w:ind w:left="720" w:hanging="360"/>
      </w:pPr>
      <w:rPr>
        <w:rFonts w:asciiTheme="minorHAnsi" w:eastAsiaTheme="minorHAnsi" w:hAnsiTheme="minorHAnsi" w:cstheme="minorBidi"/>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8BE"/>
    <w:rsid w:val="002933D9"/>
    <w:rsid w:val="006356D8"/>
    <w:rsid w:val="00AB78B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25832-1992-4C1E-BBDA-BF5F949C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pacing w:val="24"/>
        <w:sz w:val="22"/>
        <w:szCs w:val="22"/>
        <w:lang w:val="en-IE" w:eastAsia="en-US"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8BE"/>
    <w:pPr>
      <w:spacing w:line="259" w:lineRule="auto"/>
    </w:pPr>
    <w:rPr>
      <w:rFonts w:asciiTheme="minorHAnsi" w:hAnsiTheme="minorHAns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8BE"/>
    <w:pPr>
      <w:ind w:left="720"/>
      <w:contextualSpacing/>
    </w:pPr>
  </w:style>
  <w:style w:type="table" w:styleId="GridTable4-Accent1">
    <w:name w:val="Grid Table 4 Accent 1"/>
    <w:basedOn w:val="TableNormal"/>
    <w:uiPriority w:val="49"/>
    <w:rsid w:val="00AB78BE"/>
    <w:pPr>
      <w:spacing w:after="0" w:line="240" w:lineRule="auto"/>
    </w:pPr>
    <w:rPr>
      <w:rFonts w:asciiTheme="minorHAnsi" w:hAnsiTheme="minorHAnsi"/>
      <w:spacing w:val="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Fergal Carty</dc:creator>
  <cp:keywords/>
  <dc:description/>
  <cp:lastModifiedBy>Fergal Carty</cp:lastModifiedBy>
  <cp:revision>1</cp:revision>
  <dcterms:created xsi:type="dcterms:W3CDTF">2019-10-02T11:18:00Z</dcterms:created>
  <dcterms:modified xsi:type="dcterms:W3CDTF">2019-10-02T11:19:00Z</dcterms:modified>
</cp:coreProperties>
</file>